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26" w:rsidRDefault="007B7826"/>
    <w:p w:rsidR="007B7826" w:rsidRDefault="007B7826"/>
    <w:p w:rsidR="0066177D" w:rsidRPr="00494C7C" w:rsidRDefault="0066177D" w:rsidP="0066177D">
      <w:pPr>
        <w:ind w:left="4820"/>
        <w:jc w:val="both"/>
        <w:rPr>
          <w:sz w:val="20"/>
          <w:szCs w:val="20"/>
        </w:rPr>
      </w:pPr>
      <w:r w:rsidRPr="00494C7C">
        <w:rPr>
          <w:sz w:val="20"/>
          <w:szCs w:val="20"/>
        </w:rPr>
        <w:t>Приложение к решению Обнинского городского Собрания «Об отчете</w:t>
      </w:r>
      <w:r w:rsidR="00C462F4">
        <w:rPr>
          <w:sz w:val="20"/>
          <w:szCs w:val="20"/>
        </w:rPr>
        <w:t xml:space="preserve"> о результатах деятельности  главы </w:t>
      </w:r>
      <w:bookmarkStart w:id="0" w:name="_GoBack"/>
      <w:bookmarkEnd w:id="0"/>
      <w:r w:rsidR="00C462F4">
        <w:rPr>
          <w:sz w:val="20"/>
          <w:szCs w:val="20"/>
        </w:rPr>
        <w:t>Администрации города и</w:t>
      </w:r>
      <w:r w:rsidRPr="00494C7C">
        <w:rPr>
          <w:sz w:val="20"/>
          <w:szCs w:val="20"/>
        </w:rPr>
        <w:t xml:space="preserve"> деятельности Администрации города Обнинска </w:t>
      </w:r>
      <w:r w:rsidR="00FF69AD">
        <w:rPr>
          <w:sz w:val="20"/>
          <w:szCs w:val="20"/>
        </w:rPr>
        <w:t xml:space="preserve"> </w:t>
      </w:r>
      <w:r w:rsidRPr="00494C7C">
        <w:rPr>
          <w:sz w:val="20"/>
          <w:szCs w:val="20"/>
        </w:rPr>
        <w:t>за 202</w:t>
      </w:r>
      <w:r w:rsidR="00A91BBE">
        <w:rPr>
          <w:sz w:val="20"/>
          <w:szCs w:val="20"/>
        </w:rPr>
        <w:t>3 год» от 09</w:t>
      </w:r>
      <w:r w:rsidRPr="00494C7C">
        <w:rPr>
          <w:sz w:val="20"/>
          <w:szCs w:val="20"/>
        </w:rPr>
        <w:t>.02.202</w:t>
      </w:r>
      <w:r w:rsidR="00A91BBE">
        <w:rPr>
          <w:sz w:val="20"/>
          <w:szCs w:val="20"/>
        </w:rPr>
        <w:t>4</w:t>
      </w:r>
      <w:r w:rsidR="00FF69AD">
        <w:rPr>
          <w:sz w:val="20"/>
          <w:szCs w:val="20"/>
        </w:rPr>
        <w:t xml:space="preserve"> №01-50</w:t>
      </w:r>
    </w:p>
    <w:p w:rsidR="0066177D" w:rsidRPr="00494C7C" w:rsidRDefault="0066177D" w:rsidP="0066177D">
      <w:pPr>
        <w:ind w:left="4253" w:firstLine="567"/>
        <w:jc w:val="both"/>
      </w:pPr>
    </w:p>
    <w:p w:rsidR="0066177D" w:rsidRPr="00494C7C" w:rsidRDefault="0066177D" w:rsidP="0066177D">
      <w:pPr>
        <w:ind w:firstLine="567"/>
        <w:jc w:val="center"/>
        <w:rPr>
          <w:b/>
          <w:bCs/>
          <w:iCs/>
          <w:snapToGrid w:val="0"/>
          <w:sz w:val="32"/>
          <w:szCs w:val="32"/>
        </w:rPr>
      </w:pPr>
      <w:r w:rsidRPr="00494C7C">
        <w:rPr>
          <w:b/>
          <w:bCs/>
          <w:iCs/>
          <w:snapToGrid w:val="0"/>
          <w:sz w:val="32"/>
          <w:szCs w:val="32"/>
        </w:rPr>
        <w:t>Отчет о результатах деятельности</w:t>
      </w:r>
    </w:p>
    <w:p w:rsidR="0066177D" w:rsidRPr="00494C7C" w:rsidRDefault="0066177D" w:rsidP="0066177D">
      <w:pPr>
        <w:ind w:firstLine="567"/>
        <w:jc w:val="center"/>
        <w:rPr>
          <w:b/>
          <w:bCs/>
          <w:iCs/>
          <w:snapToGrid w:val="0"/>
          <w:sz w:val="32"/>
          <w:szCs w:val="32"/>
        </w:rPr>
      </w:pPr>
      <w:r w:rsidRPr="00494C7C">
        <w:rPr>
          <w:b/>
          <w:bCs/>
          <w:iCs/>
          <w:snapToGrid w:val="0"/>
          <w:sz w:val="32"/>
          <w:szCs w:val="32"/>
        </w:rPr>
        <w:t xml:space="preserve">главы Администрации города и </w:t>
      </w:r>
    </w:p>
    <w:p w:rsidR="007404A6" w:rsidRDefault="0066177D" w:rsidP="00FF69AD">
      <w:pPr>
        <w:ind w:firstLine="567"/>
        <w:jc w:val="center"/>
        <w:rPr>
          <w:b/>
          <w:bCs/>
          <w:iCs/>
          <w:snapToGrid w:val="0"/>
          <w:sz w:val="32"/>
          <w:szCs w:val="32"/>
        </w:rPr>
      </w:pPr>
      <w:r w:rsidRPr="00494C7C">
        <w:rPr>
          <w:b/>
          <w:bCs/>
          <w:iCs/>
          <w:snapToGrid w:val="0"/>
          <w:sz w:val="32"/>
          <w:szCs w:val="32"/>
        </w:rPr>
        <w:t>деятельности Администрации города</w:t>
      </w:r>
      <w:bookmarkStart w:id="1" w:name="_Toc457492541"/>
      <w:bookmarkStart w:id="2" w:name="_Toc158018595"/>
      <w:bookmarkStart w:id="3" w:name="_Toc410741440"/>
      <w:bookmarkStart w:id="4" w:name="_Toc410741748"/>
      <w:bookmarkStart w:id="5" w:name="_Toc410741842"/>
      <w:bookmarkStart w:id="6" w:name="_Toc457492539"/>
    </w:p>
    <w:p w:rsidR="00FF69AD" w:rsidRDefault="007404A6" w:rsidP="00FF69AD">
      <w:pPr>
        <w:ind w:firstLine="567"/>
        <w:jc w:val="center"/>
        <w:rPr>
          <w:b/>
          <w:bCs/>
          <w:iCs/>
          <w:snapToGrid w:val="0"/>
          <w:sz w:val="32"/>
          <w:szCs w:val="32"/>
        </w:rPr>
      </w:pPr>
      <w:r>
        <w:rPr>
          <w:b/>
          <w:bCs/>
          <w:iCs/>
          <w:snapToGrid w:val="0"/>
          <w:sz w:val="32"/>
          <w:szCs w:val="32"/>
        </w:rPr>
        <w:t xml:space="preserve"> за 2023 год</w:t>
      </w:r>
    </w:p>
    <w:p w:rsidR="00FF69AD" w:rsidRDefault="00FF69AD" w:rsidP="00FF69AD">
      <w:pPr>
        <w:ind w:firstLine="567"/>
        <w:jc w:val="center"/>
        <w:rPr>
          <w:b/>
          <w:bCs/>
          <w:iCs/>
          <w:snapToGrid w:val="0"/>
          <w:sz w:val="32"/>
          <w:szCs w:val="32"/>
        </w:rPr>
      </w:pPr>
    </w:p>
    <w:p w:rsidR="00FF69AD" w:rsidRPr="00FF69AD" w:rsidRDefault="00FF69AD" w:rsidP="00FF69AD">
      <w:pPr>
        <w:pStyle w:val="affe"/>
        <w:pBdr>
          <w:right w:val="single" w:sz="4" w:space="0" w:color="0000CC" w:shadow="1"/>
        </w:pBdr>
        <w:shd w:val="clear" w:color="auto" w:fill="auto"/>
        <w:spacing w:before="0" w:after="0"/>
        <w:rPr>
          <w:color w:val="000000" w:themeColor="text1"/>
          <w:szCs w:val="32"/>
        </w:rPr>
      </w:pPr>
      <w:bookmarkStart w:id="7" w:name="_Toc127198628"/>
      <w:r w:rsidRPr="00FF69AD">
        <w:rPr>
          <w:color w:val="000000" w:themeColor="text1"/>
          <w:szCs w:val="32"/>
        </w:rPr>
        <w:t>Показатели социально-экономического развития</w:t>
      </w:r>
      <w:bookmarkEnd w:id="7"/>
    </w:p>
    <w:bookmarkEnd w:id="1"/>
    <w:bookmarkEnd w:id="2"/>
    <w:p w:rsidR="00900ED7" w:rsidRPr="00900ED7" w:rsidRDefault="00900ED7" w:rsidP="00FF69AD">
      <w:pPr>
        <w:tabs>
          <w:tab w:val="left" w:pos="993"/>
        </w:tabs>
        <w:jc w:val="both"/>
      </w:pPr>
    </w:p>
    <w:p w:rsidR="00900ED7" w:rsidRPr="00900ED7" w:rsidRDefault="00900ED7" w:rsidP="00900ED7">
      <w:pPr>
        <w:ind w:firstLine="709"/>
        <w:jc w:val="both"/>
      </w:pPr>
      <w:r w:rsidRPr="00900ED7">
        <w:t xml:space="preserve">Численность населения города на начало 2023 года составляла 129584 человека                        с учетом итогов Всероссийской переписи населения 2020 года. </w:t>
      </w:r>
    </w:p>
    <w:p w:rsidR="00900ED7" w:rsidRPr="00900ED7" w:rsidRDefault="00900ED7" w:rsidP="00900ED7">
      <w:pPr>
        <w:ind w:firstLine="709"/>
        <w:jc w:val="both"/>
      </w:pPr>
      <w:r w:rsidRPr="00900ED7">
        <w:t xml:space="preserve">В демографической обстановке сохраняются тенденции предыдущих лет: увеличение численности населения при миграционном приросте и естественной убыли горожан. За </w:t>
      </w:r>
      <w:r w:rsidR="00CD129C">
        <w:t xml:space="preserve">          </w:t>
      </w:r>
      <w:r w:rsidRPr="00900ED7">
        <w:t>11 месяцев 2023 года численность г</w:t>
      </w:r>
      <w:r>
        <w:t>орожан выросла на 2874 человека</w:t>
      </w:r>
      <w:r w:rsidRPr="00900ED7">
        <w:t xml:space="preserve"> и по состоянию на 01.12.2023 составила 132458 человек. В январе-ноябре текущего года миграционный прирост составил 3089 челове</w:t>
      </w:r>
      <w:r>
        <w:t>к: прибыло 7990 человек, выбыло</w:t>
      </w:r>
      <w:r w:rsidRPr="00900ED7">
        <w:t xml:space="preserve"> 4901 человек. Естественная убыль составила 215 чело</w:t>
      </w:r>
      <w:r>
        <w:t>век: родилось 995 детей, умерли</w:t>
      </w:r>
      <w:r w:rsidRPr="00900ED7">
        <w:t xml:space="preserve"> 1210 человек.</w:t>
      </w:r>
    </w:p>
    <w:p w:rsidR="00900ED7" w:rsidRPr="00900ED7" w:rsidRDefault="00900ED7" w:rsidP="00900ED7">
      <w:pPr>
        <w:ind w:firstLine="709"/>
        <w:jc w:val="both"/>
      </w:pPr>
      <w:r w:rsidRPr="00900ED7">
        <w:t>В городе зарегистрировано 3703 предприятия и организации.</w:t>
      </w:r>
    </w:p>
    <w:p w:rsidR="00900ED7" w:rsidRPr="00900ED7" w:rsidRDefault="00900ED7" w:rsidP="00900ED7">
      <w:pPr>
        <w:ind w:firstLine="709"/>
        <w:jc w:val="both"/>
      </w:pPr>
      <w:r w:rsidRPr="00900ED7">
        <w:t xml:space="preserve">В 2023 году выручка предприятий и организаций от реализации товаров, продукции, работ, услуг оценивается в размере 277,6 млрд рублей с ростом на 8,2% относительно уровня 2022 года. </w:t>
      </w:r>
    </w:p>
    <w:p w:rsidR="00900ED7" w:rsidRPr="00900ED7" w:rsidRDefault="00900ED7" w:rsidP="00900ED7">
      <w:pPr>
        <w:ind w:firstLine="709"/>
        <w:jc w:val="both"/>
      </w:pPr>
      <w:r w:rsidRPr="00900ED7">
        <w:t>Три вида экономической деятельности включают в себя более 88% выручки предприятий и организаций города: промышленность – 51,5%; оптовая и розничная торговля (с учетом ремонта автотранспортных средств и мотоциклов) – 28,2%; деятельность профессиональная, научная и техническая – 8,6% от оценки общегородского объема выручки 2023 года.</w:t>
      </w:r>
    </w:p>
    <w:p w:rsidR="00900ED7" w:rsidRPr="00900ED7" w:rsidRDefault="00900ED7" w:rsidP="00900ED7">
      <w:pPr>
        <w:ind w:firstLine="709"/>
        <w:jc w:val="both"/>
      </w:pPr>
      <w:r w:rsidRPr="00900ED7">
        <w:t>Соотношение выручки по категориям «крупный и средний» и «малый» бизнес соответствует 2 к 1, или 184 млрд рублей к 93 млрд рублей.</w:t>
      </w:r>
    </w:p>
    <w:p w:rsidR="00900ED7" w:rsidRPr="00900ED7" w:rsidRDefault="00900ED7" w:rsidP="00900ED7">
      <w:pPr>
        <w:ind w:firstLine="709"/>
        <w:jc w:val="both"/>
      </w:pPr>
      <w:r w:rsidRPr="00900ED7">
        <w:t xml:space="preserve">Прибыль всех организаций в 2023 году оценивается в объеме 14,9 млрд рублей                  со снижением к уровню 2022 года на 11,3% за счет снижения прибыльности в промышленных предприятиях, организациях оптовой торговли, организациях научной сферы деятельности, в сфере образования, а также по организациям сферы культуры, спорта, организациям досуга и развлечений. </w:t>
      </w:r>
    </w:p>
    <w:p w:rsidR="00900ED7" w:rsidRPr="00900ED7" w:rsidRDefault="00900ED7" w:rsidP="00900ED7">
      <w:pPr>
        <w:ind w:firstLine="709"/>
        <w:jc w:val="both"/>
      </w:pPr>
      <w:r w:rsidRPr="00900ED7">
        <w:t>На 54% результат деятельности предприятий города зависит от промышленных предприятий. По оценке, такова их доля в суммарном объеме прибыли рентабельно работающих организаций города.</w:t>
      </w:r>
    </w:p>
    <w:p w:rsidR="00900ED7" w:rsidRPr="00900ED7" w:rsidRDefault="00900ED7" w:rsidP="00900ED7">
      <w:pPr>
        <w:ind w:firstLine="709"/>
        <w:jc w:val="both"/>
      </w:pPr>
      <w:r w:rsidRPr="00900ED7">
        <w:t xml:space="preserve">Текущий 2023 год промышленные предприятия предполагают закончить                              с суммарной прибылью 8047 млн рублей, что на 1353 млн рублей ниже уровня предшествующего 2022 года. В целом по городу, ожидается снижение прибыли                            на 1900 млн рублей. </w:t>
      </w:r>
    </w:p>
    <w:p w:rsidR="00900ED7" w:rsidRPr="00900ED7" w:rsidRDefault="00900ED7" w:rsidP="00900ED7">
      <w:pPr>
        <w:ind w:firstLine="709"/>
        <w:jc w:val="both"/>
      </w:pPr>
      <w:r w:rsidRPr="00900ED7">
        <w:t xml:space="preserve">В 2023 году оценка общегородской занятости на предприятиях и в организациях города соответствует 49,4 тыс. человек, рост относительно 2022 года - 350 человек. </w:t>
      </w:r>
    </w:p>
    <w:p w:rsidR="00900ED7" w:rsidRPr="00900ED7" w:rsidRDefault="00900ED7" w:rsidP="00900ED7">
      <w:pPr>
        <w:ind w:firstLine="709"/>
        <w:jc w:val="both"/>
      </w:pPr>
      <w:r w:rsidRPr="00900ED7">
        <w:t>3,9 тыс. человек заняты на предприятиях, располагающихся на территориях инновационного развития (ТИР) города (Муниципальная Промышленная Зона, ТИР                   по ул. Красных Зорь, ТИР «Обнинский индустриальный парк»), что соответствует 7,8% общей занятости на предприятиях и в организациях города.</w:t>
      </w:r>
    </w:p>
    <w:p w:rsidR="00900ED7" w:rsidRPr="00900ED7" w:rsidRDefault="00900ED7" w:rsidP="00900ED7">
      <w:pPr>
        <w:ind w:firstLine="709"/>
        <w:jc w:val="both"/>
      </w:pPr>
      <w:r w:rsidRPr="00900ED7">
        <w:lastRenderedPageBreak/>
        <w:t>Уровень безработицы (отношение количества граждан, имеющих официальный статус безработного, к экономически актив</w:t>
      </w:r>
      <w:r>
        <w:t>ному населению) остается низким</w:t>
      </w:r>
      <w:r w:rsidRPr="00900ED7">
        <w:t xml:space="preserve"> и по состоянию на 31.12.2023 составляет 0,21% (136 безработных граждан) против 0,29% (180 безработных граждан) по состоянию на начало 2023 года. Средняя продолжительность безработицы – </w:t>
      </w:r>
      <w:r w:rsidR="00780BB7">
        <w:t xml:space="preserve">      </w:t>
      </w:r>
      <w:r w:rsidRPr="00900ED7">
        <w:t>5,6 месяца.</w:t>
      </w:r>
    </w:p>
    <w:p w:rsidR="00900ED7" w:rsidRPr="00900ED7" w:rsidRDefault="00900ED7" w:rsidP="00900ED7">
      <w:pPr>
        <w:ind w:firstLine="709"/>
        <w:jc w:val="both"/>
      </w:pPr>
      <w:r w:rsidRPr="00900ED7">
        <w:t>Заявленная предприятиями и организациями потребность в работниках многократно превышает число безработных граждан. На начало года в базе Центра занятости населения имелось 1066 вакансий от 145 работодателей. На конец 2023 года – 1588 вакансий                             от 155 работодателей. П</w:t>
      </w:r>
      <w:r w:rsidR="00CD129C">
        <w:t>ри этом</w:t>
      </w:r>
      <w:r w:rsidRPr="00900ED7">
        <w:t xml:space="preserve"> в поиске работы на регистрационном учете состоит                   168 граждан. </w:t>
      </w:r>
    </w:p>
    <w:p w:rsidR="00900ED7" w:rsidRPr="00900ED7" w:rsidRDefault="00900ED7" w:rsidP="00900ED7">
      <w:pPr>
        <w:ind w:firstLine="709"/>
        <w:jc w:val="both"/>
      </w:pPr>
      <w:r w:rsidRPr="00900ED7">
        <w:t>Среднемесячная номинальная заработная плата работников организаций города                   в 2023 году увеличится на 11,1% к уровню 2022 года и сост</w:t>
      </w:r>
      <w:r w:rsidR="00780BB7">
        <w:t xml:space="preserve">авит 63,6 тыс. рублей. При этом </w:t>
      </w:r>
      <w:r w:rsidRPr="00900ED7">
        <w:t xml:space="preserve"> в сфере крупного и среднего бизнеса - 84,1 тыс. рублей с ростом на 11,9%, в сфере малого бизнеса – 33,7 тыс. рублей с ростом на 3,0%. Декларируемый малым бизнесом размер заработной платы в 2,5 раза меньше уровня оплаты труда работников крупных и средних предприятий.</w:t>
      </w:r>
    </w:p>
    <w:p w:rsidR="00900ED7" w:rsidRPr="00900ED7" w:rsidRDefault="00900ED7" w:rsidP="00900ED7">
      <w:pPr>
        <w:ind w:firstLine="709"/>
        <w:jc w:val="both"/>
      </w:pPr>
      <w:r w:rsidRPr="00900ED7">
        <w:t xml:space="preserve">Реальная заработная плата оценивается в 104,0%. </w:t>
      </w:r>
    </w:p>
    <w:p w:rsidR="00900ED7" w:rsidRPr="00900ED7" w:rsidRDefault="00900ED7" w:rsidP="00900ED7">
      <w:pPr>
        <w:ind w:firstLine="709"/>
        <w:jc w:val="both"/>
      </w:pPr>
      <w:r w:rsidRPr="00900ED7">
        <w:t>Величина прожиточного минимума в Калужской области в 2023 году в расчете                 на душу населения составляет 13800 рублей, в том числе по основным социально-демографическим группам: для трудоспособного населения – 15042 рублей,                                для пенсионеров – 11868 рублей, для детей – 13702 рубля. Данные параметры установлены постановлением Правительства Калужской области от 22.12.2022 № 1003                                           «Об установлении величины прожиточного минимума на душу населения и по основным социально-демографическим группам населения Калужской области на 2023 год».</w:t>
      </w:r>
    </w:p>
    <w:p w:rsidR="00900ED7" w:rsidRPr="00900ED7" w:rsidRDefault="00900ED7" w:rsidP="00900ED7">
      <w:pPr>
        <w:ind w:firstLine="709"/>
        <w:jc w:val="both"/>
      </w:pPr>
      <w:r w:rsidRPr="00900ED7">
        <w:t>Ожидается, что по итогам 2023 года объем промышленного производства                            в сопоставимых ценах увеличится на 8,1% к уровню 2022 года и составит 104,5 млрд рублей.</w:t>
      </w:r>
    </w:p>
    <w:p w:rsidR="00900ED7" w:rsidRPr="00900ED7" w:rsidRDefault="00900ED7" w:rsidP="00900ED7">
      <w:pPr>
        <w:ind w:firstLine="709"/>
        <w:jc w:val="both"/>
      </w:pPr>
      <w:r w:rsidRPr="00900ED7">
        <w:t>Порядка 69% объема промышленного производства обеспечат следующие 5 видов производства: производство химических веществ и химических продуктов - 25,8%, производство компьютеров, электронных и оптических изделий – 17,1%, производство пищевых продуктов – 11,6%, производство прочей неметаллической минеральной продукции - 7,5%, производство готовых металлических изделий, кроме машин и оборудования - 6,7%. Остальные виды промышленного производства суммарно обеспечат 31% общегоро</w:t>
      </w:r>
      <w:r w:rsidR="001A7527">
        <w:t xml:space="preserve">дского объема при индивидуальных весах  </w:t>
      </w:r>
      <w:r w:rsidRPr="00900ED7">
        <w:t xml:space="preserve">менее 5% </w:t>
      </w:r>
      <w:r w:rsidR="001A7527">
        <w:t xml:space="preserve"> </w:t>
      </w:r>
      <w:r w:rsidRPr="00900ED7">
        <w:t>каждый.</w:t>
      </w:r>
    </w:p>
    <w:p w:rsidR="00900ED7" w:rsidRPr="00900ED7" w:rsidRDefault="00900ED7" w:rsidP="00900ED7">
      <w:pPr>
        <w:ind w:firstLine="709"/>
        <w:jc w:val="both"/>
      </w:pPr>
      <w:r w:rsidRPr="00900ED7">
        <w:t>Промышленными предприятиями, располагающимися на территориях инновационного развития, произведено продукции на 23,1 млрд рублей, что соответствует 22% оценки общегородского объема промышленного производства.</w:t>
      </w:r>
    </w:p>
    <w:p w:rsidR="00900ED7" w:rsidRPr="00900ED7" w:rsidRDefault="00900ED7" w:rsidP="00900ED7">
      <w:pPr>
        <w:ind w:firstLine="709"/>
        <w:jc w:val="both"/>
      </w:pPr>
      <w:r w:rsidRPr="00900ED7">
        <w:t>Объем инвестиций в 2023 году оценивается в 16,2 млрд рублей или 107,0% к уровню 2022 год</w:t>
      </w:r>
      <w:r w:rsidR="001A7527">
        <w:t>а в сопоставимых ценах.</w:t>
      </w:r>
    </w:p>
    <w:p w:rsidR="00900ED7" w:rsidRPr="00900ED7" w:rsidRDefault="00900ED7" w:rsidP="00900ED7">
      <w:pPr>
        <w:ind w:firstLine="709"/>
        <w:jc w:val="both"/>
      </w:pPr>
      <w:r w:rsidRPr="00900ED7">
        <w:t>В 2023 году на базе МРНЦ им. Цыба открыта первая в России GMP-лаборатория клеточных технологий, где будут разрабатывать препараты для лечения рака на основе собственных клеток пациента.</w:t>
      </w:r>
    </w:p>
    <w:p w:rsidR="00900ED7" w:rsidRPr="00900ED7" w:rsidRDefault="00900ED7" w:rsidP="00900ED7">
      <w:pPr>
        <w:ind w:firstLine="709"/>
        <w:jc w:val="both"/>
      </w:pPr>
      <w:r w:rsidRPr="005E1453">
        <w:rPr>
          <w:color w:val="000000" w:themeColor="text1"/>
        </w:rPr>
        <w:t>В го</w:t>
      </w:r>
      <w:r w:rsidR="005E1453">
        <w:rPr>
          <w:color w:val="000000" w:themeColor="text1"/>
        </w:rPr>
        <w:t>роде продолжается строительство Архивного</w:t>
      </w:r>
      <w:r w:rsidRPr="005E1453">
        <w:rPr>
          <w:color w:val="000000" w:themeColor="text1"/>
        </w:rPr>
        <w:t xml:space="preserve"> комплекс</w:t>
      </w:r>
      <w:r w:rsidR="005E1453">
        <w:rPr>
          <w:color w:val="000000" w:themeColor="text1"/>
        </w:rPr>
        <w:t>а</w:t>
      </w:r>
      <w:r w:rsidRPr="005E1453">
        <w:rPr>
          <w:color w:val="000000" w:themeColor="text1"/>
        </w:rPr>
        <w:t xml:space="preserve"> федерального казенного учреждения «Государственный архив Российской Федерации»</w:t>
      </w:r>
      <w:r w:rsidR="005E1453">
        <w:rPr>
          <w:color w:val="000000" w:themeColor="text1"/>
        </w:rPr>
        <w:t>.</w:t>
      </w:r>
      <w:r w:rsidRPr="005E1453">
        <w:rPr>
          <w:color w:val="000000" w:themeColor="text1"/>
        </w:rPr>
        <w:t xml:space="preserve"> </w:t>
      </w:r>
      <w:r w:rsidR="005E1453">
        <w:rPr>
          <w:color w:val="000000" w:themeColor="text1"/>
        </w:rPr>
        <w:t xml:space="preserve">Архив предназначен </w:t>
      </w:r>
      <w:r w:rsidRPr="005E1453">
        <w:rPr>
          <w:color w:val="000000" w:themeColor="text1"/>
        </w:rPr>
        <w:t>для хранения 12 млн дел федеральных органов власти</w:t>
      </w:r>
      <w:r w:rsidR="005E1453">
        <w:rPr>
          <w:color w:val="000000" w:themeColor="text1"/>
        </w:rPr>
        <w:t xml:space="preserve">, расположен </w:t>
      </w:r>
      <w:r w:rsidRPr="005E1453">
        <w:rPr>
          <w:color w:val="000000" w:themeColor="text1"/>
        </w:rPr>
        <w:t xml:space="preserve">на территории Технопарка (стоимость проекта 8,4 </w:t>
      </w:r>
      <w:r w:rsidRPr="00900ED7">
        <w:t xml:space="preserve">млрд рублей). Ориентировочная сдача объекта в эксплуатацию планируется в 2024 году. </w:t>
      </w:r>
    </w:p>
    <w:p w:rsidR="00900ED7" w:rsidRPr="00900ED7" w:rsidRDefault="00900ED7" w:rsidP="00900ED7">
      <w:pPr>
        <w:ind w:firstLine="709"/>
        <w:jc w:val="both"/>
      </w:pPr>
      <w:r w:rsidRPr="00900ED7">
        <w:t xml:space="preserve">Строится завод по производству радиофармпрепаратов на площадке АО «НИФХИ </w:t>
      </w:r>
      <w:r w:rsidR="001A7527">
        <w:t xml:space="preserve">    </w:t>
      </w:r>
      <w:r w:rsidRPr="00900ED7">
        <w:t xml:space="preserve">им. Л.Я. Карпова». </w:t>
      </w:r>
    </w:p>
    <w:p w:rsidR="00900ED7" w:rsidRPr="00900ED7" w:rsidRDefault="00900ED7" w:rsidP="00900ED7">
      <w:pPr>
        <w:ind w:firstLine="709"/>
        <w:jc w:val="both"/>
      </w:pPr>
      <w:r w:rsidRPr="00900ED7">
        <w:t>Два вышеуказанных проекта в перспективе дадут городу суммарно 550 новых рабочих мест, а в 2023 году составят четверть всех капитальных вложений в экономику города (24,8% от общего объема инвестиций).</w:t>
      </w:r>
    </w:p>
    <w:p w:rsidR="00900ED7" w:rsidRPr="00900ED7" w:rsidRDefault="00900ED7" w:rsidP="00900ED7">
      <w:pPr>
        <w:ind w:firstLine="709"/>
        <w:jc w:val="both"/>
      </w:pPr>
      <w:r w:rsidRPr="00900ED7">
        <w:t>Индекс объема работ, выполненных по вид</w:t>
      </w:r>
      <w:r>
        <w:t>у деятельности «строительство»,</w:t>
      </w:r>
      <w:r w:rsidRPr="00900ED7">
        <w:t xml:space="preserve"> в 2023 году ожидается на уровне 106,3%. Стоимость строительных работ оценивается </w:t>
      </w:r>
      <w:r>
        <w:t xml:space="preserve"> </w:t>
      </w:r>
      <w:r w:rsidRPr="00900ED7">
        <w:t xml:space="preserve"> в 9,2 млрд рублей.</w:t>
      </w:r>
    </w:p>
    <w:p w:rsidR="00900ED7" w:rsidRPr="00900ED7" w:rsidRDefault="00900ED7" w:rsidP="00900ED7">
      <w:pPr>
        <w:ind w:firstLine="709"/>
        <w:jc w:val="both"/>
      </w:pPr>
      <w:r w:rsidRPr="00900ED7">
        <w:t xml:space="preserve">За январь-ноябрь 2023 года введено в эксплуатацию 100,0 тыс. кв. м жилья. </w:t>
      </w:r>
    </w:p>
    <w:p w:rsidR="00900ED7" w:rsidRPr="00900ED7" w:rsidRDefault="00900ED7" w:rsidP="00900ED7">
      <w:pPr>
        <w:ind w:firstLine="709"/>
        <w:jc w:val="both"/>
      </w:pPr>
      <w:r w:rsidRPr="00900ED7">
        <w:t>Индекс потребительских цен на товары и услуги по Калужской области в 2023 году составил 108,05% (в 2022 - 115,6%, в 2021 году – 108,9%).</w:t>
      </w:r>
    </w:p>
    <w:p w:rsidR="00900ED7" w:rsidRPr="00900ED7" w:rsidRDefault="00900ED7" w:rsidP="00900ED7">
      <w:pPr>
        <w:tabs>
          <w:tab w:val="left" w:pos="993"/>
        </w:tabs>
        <w:ind w:firstLine="851"/>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8" w:name="_Toc158018596"/>
      <w:r w:rsidRPr="00900ED7">
        <w:rPr>
          <w:i/>
          <w:sz w:val="32"/>
          <w:szCs w:val="32"/>
        </w:rPr>
        <w:t>Бюджет города</w:t>
      </w:r>
      <w:bookmarkEnd w:id="3"/>
      <w:bookmarkEnd w:id="4"/>
      <w:bookmarkEnd w:id="5"/>
      <w:bookmarkEnd w:id="6"/>
      <w:bookmarkEnd w:id="8"/>
    </w:p>
    <w:p w:rsidR="00900ED7" w:rsidRPr="00900ED7" w:rsidRDefault="00900ED7" w:rsidP="00900ED7">
      <w:pPr>
        <w:tabs>
          <w:tab w:val="left" w:pos="993"/>
        </w:tabs>
        <w:ind w:firstLine="851"/>
        <w:jc w:val="both"/>
      </w:pPr>
    </w:p>
    <w:p w:rsidR="00900ED7" w:rsidRPr="00900ED7" w:rsidRDefault="00900ED7" w:rsidP="00900ED7">
      <w:pPr>
        <w:tabs>
          <w:tab w:val="left" w:pos="993"/>
        </w:tabs>
        <w:ind w:firstLine="709"/>
        <w:jc w:val="both"/>
      </w:pPr>
      <w:r w:rsidRPr="00900ED7">
        <w:t>Бюджет города Обнинска за 2023 год исполнен по доходам в объеме 6 млрд 535 млн рублей, или 101,9% к уточненному годовому плану. Исполнение к предыдущему году составляет 91,3%, что связано с разной структурой межбюджетных трансфертов в 2023                  и 2022 годах (в 2022 году поступали средства межбюджетной субсидии на реализацию  инфраструктурного проекта «Модернизация транспортной инфраструктуры на территории муниципального образования «Город Обнинск» в объеме 1,4 млрд руб.).</w:t>
      </w:r>
    </w:p>
    <w:p w:rsidR="00900ED7" w:rsidRPr="00900ED7" w:rsidRDefault="00900ED7" w:rsidP="00900ED7">
      <w:pPr>
        <w:tabs>
          <w:tab w:val="left" w:pos="993"/>
        </w:tabs>
        <w:ind w:firstLine="709"/>
        <w:jc w:val="both"/>
      </w:pPr>
      <w:r w:rsidRPr="00900ED7">
        <w:t>Поступления по налоговым и неналоговым доходам составили 3 млрд 192 млн  рублей или 104,6% к уточненному годовому плану и 106,8% к уровню 2022 года.</w:t>
      </w:r>
    </w:p>
    <w:p w:rsidR="00900ED7" w:rsidRPr="00900ED7" w:rsidRDefault="00900ED7" w:rsidP="00900ED7">
      <w:pPr>
        <w:tabs>
          <w:tab w:val="left" w:pos="993"/>
        </w:tabs>
        <w:ind w:firstLine="709"/>
        <w:jc w:val="both"/>
      </w:pPr>
      <w:r w:rsidRPr="00900ED7">
        <w:t xml:space="preserve">Налоговых доходов за 2023 год поступило 2 млрд 724 млн рублей, что выше уровня           2022 года на 196 млн рублей, или на 7,8%. Значительный рост поступлений по сравнению                с прошлым годом наблюдается по налогу на доходы физических лиц – на 20,7%. </w:t>
      </w:r>
    </w:p>
    <w:p w:rsidR="00900ED7" w:rsidRPr="00900ED7" w:rsidRDefault="00900ED7" w:rsidP="00900ED7">
      <w:pPr>
        <w:tabs>
          <w:tab w:val="left" w:pos="993"/>
        </w:tabs>
        <w:ind w:firstLine="709"/>
        <w:jc w:val="both"/>
      </w:pPr>
      <w:r w:rsidRPr="00900ED7">
        <w:t>Поступления неналоговых доходов за 2023 год составили 468 млн рублей.</w:t>
      </w:r>
    </w:p>
    <w:p w:rsidR="00900ED7" w:rsidRPr="00900ED7" w:rsidRDefault="00900ED7" w:rsidP="00900ED7">
      <w:pPr>
        <w:tabs>
          <w:tab w:val="left" w:pos="993"/>
        </w:tabs>
        <w:ind w:firstLine="709"/>
        <w:jc w:val="both"/>
      </w:pPr>
      <w:r w:rsidRPr="00900ED7">
        <w:t>Основную долю налоговых и неналоговых доходов составляют следующие налоги                и сборы:</w:t>
      </w:r>
    </w:p>
    <w:p w:rsidR="00900ED7" w:rsidRPr="00900ED7" w:rsidRDefault="00900ED7" w:rsidP="00900ED7">
      <w:pPr>
        <w:tabs>
          <w:tab w:val="left" w:pos="993"/>
        </w:tabs>
        <w:ind w:firstLine="709"/>
        <w:jc w:val="both"/>
      </w:pPr>
      <w:r w:rsidRPr="00900ED7">
        <w:t>- налог на доходы физических лиц – 37,8 %;</w:t>
      </w:r>
    </w:p>
    <w:p w:rsidR="00900ED7" w:rsidRPr="00900ED7" w:rsidRDefault="00900ED7" w:rsidP="00900ED7">
      <w:pPr>
        <w:tabs>
          <w:tab w:val="left" w:pos="993"/>
        </w:tabs>
        <w:ind w:firstLine="709"/>
        <w:jc w:val="both"/>
      </w:pPr>
      <w:r w:rsidRPr="00900ED7">
        <w:t>- налоги на совокупный доход – 36,8 %;</w:t>
      </w:r>
    </w:p>
    <w:p w:rsidR="00900ED7" w:rsidRPr="00900ED7" w:rsidRDefault="00900ED7" w:rsidP="00900ED7">
      <w:pPr>
        <w:tabs>
          <w:tab w:val="left" w:pos="993"/>
        </w:tabs>
        <w:ind w:firstLine="709"/>
        <w:jc w:val="both"/>
      </w:pPr>
      <w:r w:rsidRPr="00900ED7">
        <w:t>- земельный налог – 4,3 %;</w:t>
      </w:r>
    </w:p>
    <w:p w:rsidR="00900ED7" w:rsidRPr="00900ED7" w:rsidRDefault="00900ED7" w:rsidP="00900ED7">
      <w:pPr>
        <w:tabs>
          <w:tab w:val="left" w:pos="993"/>
        </w:tabs>
        <w:ind w:firstLine="709"/>
        <w:jc w:val="both"/>
      </w:pPr>
      <w:r w:rsidRPr="00900ED7">
        <w:t>- доходы от продажи земельных участков и имущества – 1,2 %;</w:t>
      </w:r>
    </w:p>
    <w:p w:rsidR="00900ED7" w:rsidRPr="00900ED7" w:rsidRDefault="00900ED7" w:rsidP="00900ED7">
      <w:pPr>
        <w:tabs>
          <w:tab w:val="left" w:pos="993"/>
        </w:tabs>
        <w:ind w:firstLine="709"/>
        <w:jc w:val="both"/>
      </w:pPr>
      <w:r w:rsidRPr="00900ED7">
        <w:t>- доходы от сдачи в аренду имущества и земельных участков – 4,8 %.</w:t>
      </w:r>
    </w:p>
    <w:p w:rsidR="00900ED7" w:rsidRPr="00900ED7" w:rsidRDefault="00900ED7" w:rsidP="00900ED7">
      <w:pPr>
        <w:tabs>
          <w:tab w:val="left" w:pos="993"/>
        </w:tabs>
        <w:ind w:firstLine="709"/>
        <w:jc w:val="both"/>
      </w:pPr>
      <w:r w:rsidRPr="00900ED7">
        <w:t>Безвозмездные поступления из бюджетов других уровней составили 3 млрд 343 млн  рублей.</w:t>
      </w:r>
    </w:p>
    <w:p w:rsidR="00900ED7" w:rsidRPr="00900ED7" w:rsidRDefault="00900ED7" w:rsidP="00900ED7">
      <w:pPr>
        <w:tabs>
          <w:tab w:val="left" w:pos="993"/>
        </w:tabs>
        <w:ind w:firstLine="709"/>
        <w:jc w:val="both"/>
      </w:pPr>
      <w:r w:rsidRPr="00900ED7">
        <w:t>Бюджет города по расходам исполнен в объеме 6 млрд 579 млн рублей и остается социально ориентированным – на финансирование социальной сферы направлено 61,2%            от общего объема расходов.</w:t>
      </w:r>
    </w:p>
    <w:p w:rsidR="00900ED7" w:rsidRPr="00900ED7" w:rsidRDefault="00900ED7" w:rsidP="00900ED7">
      <w:pPr>
        <w:suppressAutoHyphens/>
        <w:spacing w:line="240" w:lineRule="atLeast"/>
        <w:ind w:firstLine="720"/>
        <w:jc w:val="both"/>
      </w:pPr>
      <w:r w:rsidRPr="00900ED7">
        <w:t>Главными положительными результатами исполнения бюджета 2023 года являются обеспечение своевременной выплаты заработной платы, муниципальных надбавок, обеспечение всех социальных выплат, как по переданным государственным полномочиям, так и по установленным нормативными правовыми актами органов местного самоуправления.</w:t>
      </w:r>
    </w:p>
    <w:p w:rsidR="00900ED7" w:rsidRPr="00900ED7" w:rsidRDefault="00900ED7" w:rsidP="00900ED7">
      <w:pPr>
        <w:tabs>
          <w:tab w:val="left" w:pos="993"/>
        </w:tabs>
        <w:spacing w:line="240" w:lineRule="atLeast"/>
        <w:ind w:firstLine="709"/>
        <w:jc w:val="both"/>
      </w:pPr>
      <w:r w:rsidRPr="00900ED7">
        <w:t>На оплату труда работникам бюджетной сферы (с начислениями) в 2023 году было направлено 2 млрд 806 млн рублей или 111,1 % к уровню прошлого года.</w:t>
      </w:r>
    </w:p>
    <w:p w:rsidR="00900ED7" w:rsidRPr="00900ED7" w:rsidRDefault="00900ED7" w:rsidP="00900ED7">
      <w:pPr>
        <w:tabs>
          <w:tab w:val="left" w:pos="993"/>
        </w:tabs>
        <w:ind w:firstLine="709"/>
        <w:jc w:val="both"/>
      </w:pPr>
      <w:r w:rsidRPr="00900ED7">
        <w:t>При этом заработная плата работникам бюджетных учреждений выплачивалась                в срок и в полном объеме, а по работникам бюджетных учреждений, заработная плата которым выплачивается в соответствии с дорожной картой по «майским» Указам Президента, она была повышена.</w:t>
      </w:r>
    </w:p>
    <w:p w:rsidR="00900ED7" w:rsidRPr="00900ED7" w:rsidRDefault="00900ED7" w:rsidP="00900ED7">
      <w:pPr>
        <w:tabs>
          <w:tab w:val="left" w:pos="993"/>
        </w:tabs>
        <w:ind w:firstLine="709"/>
        <w:jc w:val="both"/>
      </w:pPr>
      <w:r w:rsidRPr="00900ED7">
        <w:t>На стимулирующие выплаты работникам ФГУЗ КБ №8, доплаты к заработной плате работн</w:t>
      </w:r>
      <w:r w:rsidR="001A7527">
        <w:t>икам государственных учреждений</w:t>
      </w:r>
      <w:r w:rsidRPr="00900ED7">
        <w:t xml:space="preserve"> Калужской области и муниципальные надбавки к заработной плате работникам образовательных учреждений было направлено 112 млн рублей.</w:t>
      </w:r>
    </w:p>
    <w:p w:rsidR="00900ED7" w:rsidRPr="00900ED7" w:rsidRDefault="00900ED7" w:rsidP="00900ED7">
      <w:pPr>
        <w:tabs>
          <w:tab w:val="left" w:pos="993"/>
        </w:tabs>
        <w:ind w:firstLine="709"/>
        <w:jc w:val="both"/>
      </w:pPr>
      <w:r w:rsidRPr="00900ED7">
        <w:t xml:space="preserve">На социальную политику было направлено 843 млн рублей. В составе расходов                 на социальную политику были предоставлены выплаты семьям с детьми в качестве меры поддержки в период экономических последствий санкционного давления западных стран,                а так же семьям участников СВО. </w:t>
      </w:r>
    </w:p>
    <w:p w:rsidR="00900ED7" w:rsidRPr="00900ED7" w:rsidRDefault="00900ED7" w:rsidP="00900ED7">
      <w:pPr>
        <w:tabs>
          <w:tab w:val="left" w:pos="993"/>
        </w:tabs>
        <w:ind w:firstLine="709"/>
        <w:jc w:val="both"/>
      </w:pPr>
      <w:r w:rsidRPr="00900ED7">
        <w:t xml:space="preserve">Наибольший удельный вес в расходах бюджета составили расходы на образование – 40,2%, или 2 млрд 644 млн рублей. </w:t>
      </w:r>
    </w:p>
    <w:p w:rsidR="00900ED7" w:rsidRPr="00900ED7" w:rsidRDefault="00900ED7" w:rsidP="00900ED7">
      <w:pPr>
        <w:tabs>
          <w:tab w:val="left" w:pos="993"/>
        </w:tabs>
        <w:ind w:firstLine="709"/>
        <w:jc w:val="both"/>
      </w:pPr>
      <w:r w:rsidRPr="00900ED7">
        <w:t>На жилищно-коммунальное и дорожное хозяйство направлено 1 млрд 653 млн рублей (25,1% к общему объему расходов).</w:t>
      </w:r>
    </w:p>
    <w:p w:rsidR="00900ED7" w:rsidRPr="00900ED7" w:rsidRDefault="00900ED7" w:rsidP="00900ED7">
      <w:pPr>
        <w:tabs>
          <w:tab w:val="left" w:pos="993"/>
        </w:tabs>
        <w:ind w:firstLine="709"/>
        <w:jc w:val="both"/>
      </w:pPr>
      <w:r w:rsidRPr="00900ED7">
        <w:t>Капитальные расходы, включая расходы по капитальным ремонтам, составили                   1 млрд 455 млн рублей. Удельный вес капитальных расходов к общему объему расходов составил 22,1%, в том числе: окончательные расчеты по муниципальным контрактам                   на реализацию инфраструктурного проекта; ремонт дорог, благоустройство внутридворовых территорий, в том числе в рамках деятельности ТОС; строительство дорог: по ул. Левитана, дороги к новой школе №19, дороги</w:t>
      </w:r>
      <w:r>
        <w:t xml:space="preserve"> Кабицыно-Лапшинка, в том числе</w:t>
      </w:r>
      <w:r w:rsidRPr="00900ED7">
        <w:t xml:space="preserve"> за счет средств бюджетного кредита на опережающее финансирование, предоставленного из федерального бюджета бюджету Калужской области; ремонтные работы в учреждениях о</w:t>
      </w:r>
      <w:r w:rsidR="001A7527">
        <w:t xml:space="preserve">бразования, культуры и спорта; </w:t>
      </w:r>
      <w:r w:rsidRPr="00900ED7">
        <w:t>реконструкция сетей уличного освещения; строительство станций очистки воды для скважин Добринского водозабора; благоустройство общественной территории в Зоне 2 общественного центра города; ремонтные работы помещений и фасада здания Молодежного центра, в котором будет размещаться Школа креативных индустрий и совет молодых ученых, в том</w:t>
      </w:r>
      <w:r>
        <w:t xml:space="preserve"> числе за счет средств субсидии</w:t>
      </w:r>
      <w:r w:rsidRPr="00900ED7">
        <w:t xml:space="preserve"> на наукоград.</w:t>
      </w:r>
    </w:p>
    <w:p w:rsidR="00900ED7" w:rsidRPr="00900ED7" w:rsidRDefault="00900ED7" w:rsidP="00900ED7">
      <w:pPr>
        <w:suppressAutoHyphens/>
        <w:spacing w:line="240" w:lineRule="atLeast"/>
        <w:ind w:firstLine="720"/>
        <w:jc w:val="both"/>
      </w:pPr>
      <w:r w:rsidRPr="00900ED7">
        <w:t>Средства субсидии на осуществл</w:t>
      </w:r>
      <w:r w:rsidR="001A7527">
        <w:t>ение мероприятий по реализации С</w:t>
      </w:r>
      <w:r w:rsidRPr="00900ED7">
        <w:t xml:space="preserve">тратегий социально-экономического развития наукограда, предоставленной из федерального, областного и местного бюджетов, в сумме 37,6 млн рублей были направлены на ремонтные работы помещений и фасада здания Молодежного центра, где размещаются научные и творческие молодежные коллективы. </w:t>
      </w:r>
    </w:p>
    <w:p w:rsidR="00900ED7" w:rsidRPr="00900ED7" w:rsidRDefault="00900ED7" w:rsidP="00900ED7">
      <w:pPr>
        <w:tabs>
          <w:tab w:val="left" w:pos="993"/>
        </w:tabs>
        <w:spacing w:line="240" w:lineRule="atLeast"/>
        <w:ind w:firstLine="709"/>
        <w:jc w:val="both"/>
      </w:pPr>
      <w:r w:rsidRPr="00900ED7">
        <w:t>Бюджет города исполнялся в программном формате. Общий объем программных расходов бюджета города составил 5 млрд 717 млн руб. или 86,9% общего объема расходов бюджета.</w:t>
      </w:r>
    </w:p>
    <w:p w:rsidR="00900ED7" w:rsidRPr="00900ED7" w:rsidRDefault="00900ED7" w:rsidP="00900ED7">
      <w:pPr>
        <w:tabs>
          <w:tab w:val="left" w:pos="993"/>
        </w:tabs>
        <w:ind w:firstLine="709"/>
        <w:jc w:val="both"/>
      </w:pPr>
      <w:r w:rsidRPr="00900ED7">
        <w:t>В 2023 году, как и в предыдущем, в городе Обнинске в рамках муниципальных программ реализовывались национальные проекты «Культура», «Образование», «Жилье и городская среда», «Демография» и «Безопасные и качественные автомобильные дороги». Всего в рамках этих проектов было израсходовано 743,5 млн руб. за счет средств федерального, областного бюджетов и средств бюджета города.</w:t>
      </w:r>
    </w:p>
    <w:p w:rsidR="00900ED7" w:rsidRPr="00900ED7" w:rsidRDefault="00900ED7" w:rsidP="00900ED7">
      <w:pPr>
        <w:tabs>
          <w:tab w:val="left" w:pos="993"/>
        </w:tabs>
        <w:ind w:firstLine="709"/>
        <w:jc w:val="both"/>
      </w:pPr>
      <w:r w:rsidRPr="00900ED7">
        <w:t>В 2023 году из бюджета города предоставлено субсидий на выполнение муниципальных заданий бюджетным и автономным учреждениям в объеме 2 млрд 649 млн руб., или 40,3% от общего объема расходов бюджета, субсидий на иные цели – 490 млн рублей (7,4% от общего объема расходов).</w:t>
      </w:r>
    </w:p>
    <w:p w:rsidR="00900ED7" w:rsidRPr="00900ED7" w:rsidRDefault="00900ED7" w:rsidP="00900ED7">
      <w:pPr>
        <w:tabs>
          <w:tab w:val="left" w:pos="993"/>
        </w:tabs>
        <w:ind w:firstLine="709"/>
        <w:jc w:val="both"/>
      </w:pPr>
      <w:r w:rsidRPr="00900ED7">
        <w:t>Бюджет города за 2023 год исполнен с дефицитом в размере 44 млн руб. за счет снижения остатков средств на счете бюджета. Остаток средств бюджета города                            на 01.01.2024 составил 229 млн руб. Такой объем остатка бюджетных средств позволяет финансировать в начале года расходы на заработную плату, коммунальные платежи, социальные выплаты, благоустройство и содержание территорий города, а так же производить оплату обязательств по контрактам, заключенным  в 2023 году.</w:t>
      </w:r>
    </w:p>
    <w:p w:rsidR="00900ED7" w:rsidRPr="00900ED7" w:rsidRDefault="00900ED7" w:rsidP="00900ED7">
      <w:pPr>
        <w:tabs>
          <w:tab w:val="left" w:pos="993"/>
        </w:tabs>
        <w:ind w:firstLine="709"/>
        <w:jc w:val="both"/>
      </w:pPr>
      <w:r w:rsidRPr="00900ED7">
        <w:t>Бюджет города на 2024 год и плановый период 2025 и 2026 годов также разработан и утвержден в программном формате. Объем программных расходов бюджета города запланирован в 2024 году – 84,6%; в 2025 – 84,4% и 2026 году – 86%.</w:t>
      </w:r>
    </w:p>
    <w:p w:rsidR="00900ED7" w:rsidRPr="00900ED7" w:rsidRDefault="00900ED7" w:rsidP="00900ED7">
      <w:pPr>
        <w:tabs>
          <w:tab w:val="left" w:pos="993"/>
        </w:tabs>
        <w:ind w:firstLine="709"/>
        <w:jc w:val="both"/>
      </w:pPr>
      <w:r w:rsidRPr="00900ED7">
        <w:t>Реализация бюджета в программном формате, как и в прошлые годы, позволит более эффективно распределять ресурсы, учитывая эффект от реализации каждого мероприятия программы, а также целесообразность включения тех и иных мероприятий в бюджет города при формировании его на следующий период.</w:t>
      </w:r>
    </w:p>
    <w:p w:rsidR="00900ED7" w:rsidRPr="00900ED7" w:rsidRDefault="00900ED7" w:rsidP="00900ED7">
      <w:pPr>
        <w:tabs>
          <w:tab w:val="left" w:pos="993"/>
        </w:tabs>
        <w:ind w:firstLine="709"/>
        <w:jc w:val="both"/>
      </w:pPr>
      <w:r w:rsidRPr="00900ED7">
        <w:t>Следует отметить, что в 2024 году Администрация города будет разрабатывать муниципальные программы в совершенно новом формате, предусматривающим проектную и процессную части, что продиктовано совершенно новыми тенденциями планирования и реализации полномочий федерального, регионального уровней власти и органов местного самоуправления.</w:t>
      </w:r>
    </w:p>
    <w:p w:rsidR="00900ED7" w:rsidRPr="00900ED7" w:rsidRDefault="00900ED7" w:rsidP="00900ED7">
      <w:pPr>
        <w:tabs>
          <w:tab w:val="left" w:pos="993"/>
        </w:tabs>
        <w:ind w:firstLine="709"/>
        <w:jc w:val="both"/>
      </w:pPr>
      <w:r w:rsidRPr="00900ED7">
        <w:rPr>
          <w:i/>
          <w:color w:val="0070C0"/>
        </w:rPr>
        <w:t>Межведомственная комиссия при Администрации города Обнинска по укреплению бюджетной и налоговой дисциплины, контролю за поступлением доходов от налогов и сборов в городской бюджет, прочих расчетов и задолженностей</w:t>
      </w:r>
      <w:r w:rsidRPr="00900ED7">
        <w:t xml:space="preserve"> (далее – Комиссия). За 2023 год проведено 16 заседаний Комиссии.</w:t>
      </w:r>
    </w:p>
    <w:p w:rsidR="00900ED7" w:rsidRPr="00900ED7" w:rsidRDefault="00900ED7" w:rsidP="00900ED7">
      <w:pPr>
        <w:tabs>
          <w:tab w:val="left" w:pos="993"/>
        </w:tabs>
        <w:ind w:firstLine="709"/>
        <w:jc w:val="both"/>
      </w:pPr>
      <w:r w:rsidRPr="00900ED7">
        <w:t>На заседания Комиссии были приглашены 36 руководителей организаций.</w:t>
      </w:r>
    </w:p>
    <w:p w:rsidR="00900ED7" w:rsidRPr="00900ED7" w:rsidRDefault="00900ED7" w:rsidP="00900ED7">
      <w:pPr>
        <w:tabs>
          <w:tab w:val="left" w:pos="993"/>
        </w:tabs>
        <w:ind w:firstLine="709"/>
        <w:jc w:val="both"/>
      </w:pPr>
      <w:r w:rsidRPr="00900ED7">
        <w:t>По итогам заседаний организациями погашена задолженность: по налогам на сумму 28876 тыс. рублей, по иной задолженности (задолженность управляющих компаний перед энергоснабжающими организациями) на сумму 1137 тыс. рублей.</w:t>
      </w:r>
    </w:p>
    <w:p w:rsidR="00900ED7" w:rsidRPr="00900ED7" w:rsidRDefault="00900ED7" w:rsidP="00900ED7">
      <w:pPr>
        <w:tabs>
          <w:tab w:val="left" w:pos="993"/>
        </w:tabs>
        <w:ind w:firstLine="709"/>
        <w:jc w:val="both"/>
      </w:pPr>
      <w:r w:rsidRPr="00900ED7">
        <w:t xml:space="preserve">В 2023 году проведено 23 заседания </w:t>
      </w:r>
      <w:r w:rsidRPr="00900ED7">
        <w:rPr>
          <w:i/>
          <w:color w:val="0070C0"/>
        </w:rPr>
        <w:t>рабочей группы по снижению неформальной занятости, легализации «серой» заработной платы, повышению собираемости страховых взносов во внебюджетные фонды</w:t>
      </w:r>
      <w:r w:rsidRPr="00900ED7">
        <w:t xml:space="preserve"> при Администрации города Обнинска, на которые были приглашены руководители 194 организаций города и индивидуальных предпринимателя по вопросу начисления заработной платы в размере не ниже величины прожиточного минимума по Калужской области.</w:t>
      </w:r>
    </w:p>
    <w:p w:rsidR="00900ED7" w:rsidRPr="00900ED7" w:rsidRDefault="00900ED7" w:rsidP="00900ED7">
      <w:pPr>
        <w:tabs>
          <w:tab w:val="left" w:pos="993"/>
        </w:tabs>
        <w:ind w:firstLine="709"/>
        <w:jc w:val="both"/>
      </w:pPr>
      <w:r w:rsidRPr="00900ED7">
        <w:t>Рабочей группой с начала года выявлено 14 человек, которые не были зарегистрированы в качестве налогоплательщика «Налога на профессиональных доход».</w:t>
      </w:r>
    </w:p>
    <w:p w:rsidR="00900ED7" w:rsidRPr="00900ED7" w:rsidRDefault="00900ED7" w:rsidP="00900ED7">
      <w:pPr>
        <w:tabs>
          <w:tab w:val="left" w:pos="993"/>
        </w:tabs>
        <w:ind w:firstLine="709"/>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9" w:name="_Toc457492540"/>
      <w:bookmarkStart w:id="10" w:name="_Toc158018597"/>
      <w:r w:rsidRPr="00900ED7">
        <w:rPr>
          <w:i/>
          <w:sz w:val="32"/>
          <w:szCs w:val="32"/>
        </w:rPr>
        <w:t>Муниципальный заказ</w:t>
      </w:r>
      <w:bookmarkEnd w:id="9"/>
      <w:bookmarkEnd w:id="10"/>
    </w:p>
    <w:p w:rsidR="00900ED7" w:rsidRPr="00900ED7" w:rsidRDefault="00900ED7" w:rsidP="00900ED7">
      <w:pPr>
        <w:tabs>
          <w:tab w:val="left" w:pos="993"/>
        </w:tabs>
        <w:ind w:firstLine="851"/>
        <w:jc w:val="both"/>
      </w:pPr>
    </w:p>
    <w:p w:rsidR="00900ED7" w:rsidRPr="00900ED7" w:rsidRDefault="00900ED7" w:rsidP="00900ED7">
      <w:pPr>
        <w:tabs>
          <w:tab w:val="left" w:pos="993"/>
        </w:tabs>
        <w:ind w:firstLine="709"/>
        <w:jc w:val="both"/>
      </w:pPr>
      <w:r w:rsidRPr="00900ED7">
        <w:t>В 2023 году выставлены закупки на суммы 1425,3 млн рублей. Экономия                            в результате торгов составила 116,9 млн рублей.</w:t>
      </w:r>
    </w:p>
    <w:p w:rsidR="00900ED7" w:rsidRPr="00900ED7" w:rsidRDefault="00900ED7" w:rsidP="00900ED7">
      <w:pPr>
        <w:tabs>
          <w:tab w:val="left" w:pos="993"/>
        </w:tabs>
        <w:ind w:firstLine="709"/>
        <w:jc w:val="both"/>
      </w:pPr>
      <w:r w:rsidRPr="00900ED7">
        <w:t xml:space="preserve">В течение года проведено 277 конкурентных процедур по определению поставщиков </w:t>
      </w:r>
      <w:r w:rsidR="00787AC3">
        <w:t xml:space="preserve">   </w:t>
      </w:r>
      <w:r w:rsidRPr="00900ED7">
        <w:t>(в 2022 году проведено</w:t>
      </w:r>
      <w:r w:rsidR="002F4AC6">
        <w:t xml:space="preserve"> более </w:t>
      </w:r>
      <w:r w:rsidRPr="00900ED7">
        <w:t>25</w:t>
      </w:r>
      <w:r w:rsidR="002F4AC6">
        <w:t>0</w:t>
      </w:r>
      <w:r w:rsidRPr="00900ED7">
        <w:t xml:space="preserve"> торгов). В среднем в них приняли участие не менее                              4 участников.</w:t>
      </w:r>
    </w:p>
    <w:p w:rsidR="00900ED7" w:rsidRPr="00900ED7" w:rsidRDefault="00900ED7" w:rsidP="00900ED7">
      <w:pPr>
        <w:tabs>
          <w:tab w:val="left" w:pos="993"/>
        </w:tabs>
        <w:ind w:firstLine="709"/>
        <w:jc w:val="both"/>
        <w:rPr>
          <w:strike/>
        </w:rPr>
      </w:pPr>
      <w:r w:rsidRPr="00900ED7">
        <w:t xml:space="preserve">Для субъектов малого предпринимательства и социально ориентированных некоммерческих организаций проведены закупки на сумму 574,8 млн рублей,                           что соответствует 40% от общей суммы закупок. </w:t>
      </w:r>
    </w:p>
    <w:p w:rsidR="00900ED7" w:rsidRPr="00900ED7" w:rsidRDefault="00900ED7" w:rsidP="00900ED7">
      <w:pPr>
        <w:tabs>
          <w:tab w:val="left" w:pos="993"/>
        </w:tabs>
        <w:ind w:firstLine="709"/>
        <w:jc w:val="both"/>
      </w:pPr>
      <w:r w:rsidRPr="00900ED7">
        <w:t>Кроме того, без проведения конкурентных процедур проведены закупки на сумму 776,1 млн рублей: 435,0 млн рублей у единственного поставщика (монополисты; организации, имеющие исключительные полномочия, а также контракты на поставку тепла, воды, электрической энергии); 341,1 млн руб</w:t>
      </w:r>
      <w:r w:rsidR="00121CEA">
        <w:t xml:space="preserve">лей у единственного поставщика </w:t>
      </w:r>
      <w:r w:rsidRPr="00900ED7">
        <w:t>с использованием Маркетинговых Исследований малых Закупок (МИМЗ), сетевого ресурса Министерства конкурентной политики Калужской области (цена контракта до 600 тысяч рублей).</w:t>
      </w:r>
    </w:p>
    <w:p w:rsidR="00900ED7" w:rsidRPr="00900ED7" w:rsidRDefault="00900ED7" w:rsidP="00900ED7">
      <w:pPr>
        <w:tabs>
          <w:tab w:val="left" w:pos="993"/>
        </w:tabs>
        <w:ind w:firstLine="709"/>
        <w:jc w:val="both"/>
      </w:pPr>
      <w:r w:rsidRPr="00900ED7">
        <w:t xml:space="preserve">В 2023 году в бюджет города перечислено: поставщиками 3,8 млн рублей штрафов за нарушение условий контракта; 9,3 млн рублей победителями по результатам торгов за право заключения контракта.     </w:t>
      </w:r>
    </w:p>
    <w:p w:rsidR="00900ED7" w:rsidRPr="00900ED7" w:rsidRDefault="00900ED7" w:rsidP="00900ED7">
      <w:pPr>
        <w:tabs>
          <w:tab w:val="left" w:pos="993"/>
        </w:tabs>
        <w:ind w:firstLine="709"/>
        <w:jc w:val="both"/>
      </w:pPr>
      <w:r w:rsidRPr="00900ED7">
        <w:t>В течение года специалисты Администрации города осуществляли контрольные функции в рамках внутреннего муниципального финансового контроля и ведомственного контроля согласно требованиям 44-ФЗ. За 2023 год проведено 5 плановых проверок.</w:t>
      </w:r>
    </w:p>
    <w:p w:rsidR="00900ED7" w:rsidRPr="00900ED7" w:rsidRDefault="00900ED7" w:rsidP="00900ED7">
      <w:pPr>
        <w:tabs>
          <w:tab w:val="left" w:pos="993"/>
        </w:tabs>
        <w:ind w:firstLine="709"/>
        <w:jc w:val="both"/>
      </w:pPr>
      <w:r w:rsidRPr="00900ED7">
        <w:t>В марте-апреле 2023 года Управлением Федерального казначейства по Калужской области проведено контрольное мероприятие «Проверка осуществления отдельными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отношении органа внутреннего муниципального финансового контроля Администрации города, в лице управления муниципального заказа. Нарушений законодательства не выявлено.</w:t>
      </w:r>
    </w:p>
    <w:p w:rsidR="00900ED7" w:rsidRPr="00900ED7" w:rsidRDefault="00900ED7" w:rsidP="00900ED7">
      <w:pPr>
        <w:tabs>
          <w:tab w:val="left" w:pos="993"/>
        </w:tabs>
        <w:ind w:firstLine="709"/>
        <w:jc w:val="both"/>
        <w:rPr>
          <w:strike/>
        </w:rPr>
      </w:pPr>
      <w:r w:rsidRPr="00900ED7">
        <w:t>В целях недопущения нарушений в действиях муниципальных заказчиков                      при совершении закупочных процедур проводился предварительный контроль муниципальных закупок для выявления наличия признаков нарушений на ранних стадиях при формировании документов, обеспечения своевременности и плановости закупок. Специалистами Администрации города по результатам предварительного контроля                        по 290 закупкам, составлено 469 протоколов с планом устранения замечаний.</w:t>
      </w:r>
      <w:r w:rsidRPr="00900ED7">
        <w:rPr>
          <w:strike/>
        </w:rPr>
        <w:t xml:space="preserve"> </w:t>
      </w:r>
    </w:p>
    <w:p w:rsidR="00900ED7" w:rsidRPr="00900ED7" w:rsidRDefault="00900ED7" w:rsidP="00900ED7">
      <w:pPr>
        <w:tabs>
          <w:tab w:val="left" w:pos="993"/>
        </w:tabs>
        <w:ind w:firstLine="709"/>
        <w:jc w:val="both"/>
      </w:pPr>
      <w:r w:rsidRPr="00900ED7">
        <w:t>Кроме того, в течение года специалистами Администрации города проверено                   5 смет на сумму 3643,1 тыс. рублей к договорам на проведение ремонтных работ                       в образовательных муниципальных учреждениях и учреждениях культуры.</w:t>
      </w:r>
    </w:p>
    <w:p w:rsidR="00900ED7" w:rsidRPr="00900ED7" w:rsidRDefault="00900ED7" w:rsidP="00900ED7">
      <w:pPr>
        <w:tabs>
          <w:tab w:val="left" w:pos="993"/>
        </w:tabs>
        <w:ind w:firstLine="851"/>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11" w:name="_Toc457492542"/>
      <w:bookmarkStart w:id="12" w:name="_Toc158018598"/>
      <w:r w:rsidRPr="00900ED7">
        <w:rPr>
          <w:i/>
          <w:sz w:val="32"/>
          <w:szCs w:val="32"/>
        </w:rPr>
        <w:t>Муниципальное имущество</w:t>
      </w:r>
      <w:bookmarkEnd w:id="11"/>
      <w:bookmarkEnd w:id="12"/>
    </w:p>
    <w:p w:rsidR="00900ED7" w:rsidRPr="00900ED7" w:rsidRDefault="00900ED7" w:rsidP="00900ED7">
      <w:pPr>
        <w:ind w:firstLine="709"/>
        <w:jc w:val="both"/>
      </w:pPr>
    </w:p>
    <w:p w:rsidR="00900ED7" w:rsidRPr="00900ED7" w:rsidRDefault="00900ED7" w:rsidP="00900ED7">
      <w:pPr>
        <w:tabs>
          <w:tab w:val="left" w:pos="993"/>
        </w:tabs>
        <w:ind w:firstLine="709"/>
        <w:jc w:val="both"/>
      </w:pPr>
      <w:bookmarkStart w:id="13" w:name="_Toc410741197"/>
      <w:bookmarkStart w:id="14" w:name="_Toc410741373"/>
      <w:bookmarkStart w:id="15" w:name="_Toc410741409"/>
      <w:bookmarkStart w:id="16" w:name="_Toc410741441"/>
      <w:bookmarkStart w:id="17" w:name="_Toc410741749"/>
      <w:bookmarkStart w:id="18" w:name="_Toc410741843"/>
      <w:r w:rsidRPr="00900ED7">
        <w:t>Объем муниципального имущества (основные средства без учета жилищного фонда и земельных участков) по предварительным данным на 01.01.2024 составляет 18579,5 млн рублей по балансовой стоимости, в сравнении с 01.01.2023 на 172,0 млн рублей больше               (на 01.01.2023 - 18407,5 млн рублей).</w:t>
      </w:r>
    </w:p>
    <w:p w:rsidR="00900ED7" w:rsidRPr="00900ED7" w:rsidRDefault="00900ED7" w:rsidP="00900ED7">
      <w:pPr>
        <w:tabs>
          <w:tab w:val="left" w:pos="993"/>
        </w:tabs>
        <w:ind w:firstLine="709"/>
        <w:jc w:val="both"/>
      </w:pPr>
      <w:r w:rsidRPr="00900ED7">
        <w:t>Увеличение объема муниципального имущества в 2023 году произошло в связи                 с поступлением новых объектов, в большинстве своем объектов инженерной инфраструктуры, приобретением объектов недвижимости и нового оборудования, реконструкцией имеющихся объектов за счет средств местного бюджета, передачи имущества из областной, федеральной, других форм собственности.</w:t>
      </w:r>
    </w:p>
    <w:p w:rsidR="00900ED7" w:rsidRPr="00900ED7" w:rsidRDefault="00900ED7" w:rsidP="00900ED7">
      <w:pPr>
        <w:tabs>
          <w:tab w:val="left" w:pos="993"/>
        </w:tabs>
        <w:ind w:firstLine="709"/>
        <w:jc w:val="both"/>
      </w:pPr>
      <w:r w:rsidRPr="00900ED7">
        <w:t>За 2023 год из разных источников было получено имущества на 1338,8 млн рублей,                в том числе: по инвестиционным договорам и договорам дарения на 151,8 млн рублей;               из областной собственности получено имущества на 123,1 млн рублей; за счет средств местного бюджета на 20,3 млн рублей (строительство и реконструкция наружного освещения); на 626,9 млн рублей на основании актов приема-передачи приобретено имущество в муниципальную собственность по муниципальным контрактам, заключенным в 2023 году (проект по модернизации транспортной инфраструктуры города); на 416,7 млн рублей за счет средств бюджетов разных уровней (физкультурно-оздоровительный комплекс на территории МБОУ «СОШ №12», сети инженерной инфраструктуры).</w:t>
      </w:r>
    </w:p>
    <w:p w:rsidR="00900ED7" w:rsidRPr="00900ED7" w:rsidRDefault="00900ED7" w:rsidP="00900ED7">
      <w:pPr>
        <w:tabs>
          <w:tab w:val="left" w:pos="993"/>
        </w:tabs>
        <w:ind w:firstLine="709"/>
        <w:jc w:val="both"/>
      </w:pPr>
      <w:r w:rsidRPr="00900ED7">
        <w:t>По концессионному соглашению, заключенному между Администрацией города Обнинска, МП «Водоканал», МП «Теплоснабжение» с Филиалом АО «РИР» в г. Обнинске от 13.03.2023 № 144, объем муниципального имущества, переданного в концессию, составил 3869,9 млн рублей по балансовой стоимости.</w:t>
      </w:r>
    </w:p>
    <w:p w:rsidR="00900ED7" w:rsidRPr="00900ED7" w:rsidRDefault="00900ED7" w:rsidP="00900ED7">
      <w:pPr>
        <w:tabs>
          <w:tab w:val="left" w:pos="993"/>
        </w:tabs>
        <w:spacing w:line="240" w:lineRule="atLeast"/>
        <w:ind w:firstLine="709"/>
        <w:jc w:val="both"/>
      </w:pPr>
      <w:r w:rsidRPr="00900ED7">
        <w:t>В 2023 году проведены кадастровые работы по изготовлению технических планов              с целью постановки и внесения изменений в государственный кадастровый учет                            в отношении 18 объектов: нежилого здания, жилых помещений (квартиры), нежилого помещения, сооружения (памятник), тепловых сетей, хозфекальной канализации, наружного водопровода, ливневой канализации.</w:t>
      </w:r>
    </w:p>
    <w:p w:rsidR="00900ED7" w:rsidRPr="00900ED7" w:rsidRDefault="00900ED7" w:rsidP="00900ED7">
      <w:pPr>
        <w:tabs>
          <w:tab w:val="left" w:pos="993"/>
        </w:tabs>
        <w:spacing w:line="240" w:lineRule="atLeast"/>
        <w:ind w:firstLine="709"/>
        <w:jc w:val="both"/>
      </w:pPr>
      <w:r w:rsidRPr="00900ED7">
        <w:t>По состоянию на 01.01.2024 в муниципальной собственности находится                        520 земельных участков площадью 528 га, кадастровой стоимостью 3321,8 млн рублей.</w:t>
      </w:r>
    </w:p>
    <w:p w:rsidR="00900ED7" w:rsidRPr="00900ED7" w:rsidRDefault="00900ED7" w:rsidP="00900ED7">
      <w:pPr>
        <w:tabs>
          <w:tab w:val="left" w:pos="993"/>
        </w:tabs>
        <w:spacing w:line="240" w:lineRule="atLeast"/>
        <w:ind w:firstLine="709"/>
        <w:jc w:val="both"/>
      </w:pPr>
      <w:r w:rsidRPr="00900ED7">
        <w:t>Структура муниципального имущества включает в себя: имущество, закрепленное       за муниципальными предприятиями и учреждениями – 96,9 %; имущество в казне – 2,5 %; имущество органов управления – 0,6%.</w:t>
      </w:r>
    </w:p>
    <w:p w:rsidR="00900ED7" w:rsidRPr="00900ED7" w:rsidRDefault="00900ED7" w:rsidP="00900ED7">
      <w:pPr>
        <w:tabs>
          <w:tab w:val="left" w:pos="993"/>
        </w:tabs>
        <w:ind w:firstLine="709"/>
        <w:jc w:val="both"/>
      </w:pPr>
      <w:r w:rsidRPr="00900ED7">
        <w:t>На базе муниципального имущества в 2023 году осуществляли свою деятельность       10 муниципальных предприятий и 67 муниципальных учреждени</w:t>
      </w:r>
      <w:r w:rsidR="002463DA">
        <w:t>й</w:t>
      </w:r>
      <w:r w:rsidRPr="00900ED7">
        <w:t>, 8 структурных подразделений органов местного самоуправления, за которыми закреплено на праве хозяйственного ведения и оперативного управления муниципальное имущество на сумму 14 243,4 млн рублей.</w:t>
      </w:r>
    </w:p>
    <w:p w:rsidR="00900ED7" w:rsidRPr="00900ED7" w:rsidRDefault="00900ED7" w:rsidP="00900ED7">
      <w:pPr>
        <w:tabs>
          <w:tab w:val="left" w:pos="993"/>
        </w:tabs>
        <w:ind w:firstLine="709"/>
        <w:jc w:val="both"/>
      </w:pPr>
      <w:r w:rsidRPr="00900ED7">
        <w:t>В 2023 году ликвидировано МП «Обнинская типография», реорганизовано МП «Коммунальное хозяйство» путем преобразования в МАУ «Благоустройство».</w:t>
      </w:r>
    </w:p>
    <w:p w:rsidR="00900ED7" w:rsidRPr="00900ED7" w:rsidRDefault="00900ED7" w:rsidP="00900ED7">
      <w:pPr>
        <w:tabs>
          <w:tab w:val="left" w:pos="993"/>
        </w:tabs>
        <w:ind w:firstLine="709"/>
        <w:jc w:val="both"/>
      </w:pPr>
      <w:r w:rsidRPr="00900ED7">
        <w:t xml:space="preserve">Продолжена работа по государственной регистрации права собственности                         на муниципальное имущество, внесению изменений в сведения об объектах недвижимости.             За 2023 год получено 130 выписок из ЕГРН о регистрации права муниципальной собственности на объекты недвижимости. Зарегистрирован переход права в Управлении Федеральной службы государственной регистрации, кадастра и картографии по Калужской области по 20 договорам купли-продажи имущества, зарегистрировано 9 договоров дарения, 45 договоров аренды. На государственный кадастровый учет </w:t>
      </w:r>
      <w:r w:rsidR="00FF69AD">
        <w:t>поставлен</w:t>
      </w:r>
      <w:r w:rsidR="002463DA">
        <w:t>о</w:t>
      </w:r>
      <w:r w:rsidRPr="00900ED7">
        <w:t xml:space="preserve"> 408 объектов недвижимого имущества, в том числе 315 земельных участк</w:t>
      </w:r>
      <w:r w:rsidR="002463DA">
        <w:t>ов</w:t>
      </w:r>
      <w:r w:rsidRPr="00900ED7">
        <w:t>. Зарегистрировано право хозяйственного ведения на 48 объектов инженерной инфраструктуры переданных на баланс муниципальных предприятий.</w:t>
      </w:r>
    </w:p>
    <w:p w:rsidR="00900ED7" w:rsidRPr="00900ED7" w:rsidRDefault="00900ED7" w:rsidP="00900ED7">
      <w:pPr>
        <w:tabs>
          <w:tab w:val="left" w:pos="993"/>
        </w:tabs>
        <w:ind w:firstLine="709"/>
        <w:jc w:val="both"/>
      </w:pPr>
      <w:r w:rsidRPr="00900ED7">
        <w:t>Внесены изменения в ЕГРН (уточнение площади, назначения объекта, исправления реестровой ошибки) по 28 объектам недвижимости.</w:t>
      </w:r>
    </w:p>
    <w:p w:rsidR="00900ED7" w:rsidRPr="00900ED7" w:rsidRDefault="00900ED7" w:rsidP="00900ED7">
      <w:pPr>
        <w:tabs>
          <w:tab w:val="left" w:pos="993"/>
        </w:tabs>
        <w:ind w:firstLine="709"/>
        <w:jc w:val="both"/>
      </w:pPr>
      <w:r w:rsidRPr="00900ED7">
        <w:t>За 2023 год подготовлено 1516 выписок из Реестра объектов муниципальной собственности.</w:t>
      </w:r>
    </w:p>
    <w:p w:rsidR="00900ED7" w:rsidRPr="00900ED7" w:rsidRDefault="00900ED7" w:rsidP="00900ED7">
      <w:pPr>
        <w:tabs>
          <w:tab w:val="left" w:pos="993"/>
        </w:tabs>
        <w:ind w:firstLine="709"/>
        <w:jc w:val="both"/>
      </w:pPr>
      <w:r w:rsidRPr="00900ED7">
        <w:rPr>
          <w:i/>
          <w:color w:val="0070C0"/>
        </w:rPr>
        <w:t>Аренда и безвозмездное пользование муниципального имущества (за исключением земельных участков).</w:t>
      </w:r>
      <w:r w:rsidRPr="00900ED7">
        <w:rPr>
          <w:i/>
        </w:rPr>
        <w:t xml:space="preserve"> </w:t>
      </w:r>
      <w:r w:rsidRPr="00900ED7">
        <w:t>Нежилые помещения, находящиеся в муниципальной собственности, передавались в аренду и безвозмездное пользование.</w:t>
      </w:r>
    </w:p>
    <w:p w:rsidR="00900ED7" w:rsidRPr="00900ED7" w:rsidRDefault="00900ED7" w:rsidP="00900ED7">
      <w:pPr>
        <w:tabs>
          <w:tab w:val="left" w:pos="993"/>
        </w:tabs>
        <w:ind w:firstLine="709"/>
        <w:jc w:val="both"/>
      </w:pPr>
      <w:r w:rsidRPr="00900ED7">
        <w:t>В течение года было организовано и проведено 10 заседаний комиссии по аренде муниципальных нежилых помещений. По итогам работы комиссии по аренде объявлен              1 аукцион на право заключения договора аренды. Без проведения торгов в соответствии               с нормами статьи 17.1 Федерального закона от 26.07.2006 № 135-ФЗ «О защите конкуренции» заключено 25 договоров аренды, в том числе на новый срок 22 договора; заключено 4 договора безвозмездного пользования муниципальным имуществом.</w:t>
      </w:r>
    </w:p>
    <w:p w:rsidR="00900ED7" w:rsidRPr="00900ED7" w:rsidRDefault="00900ED7" w:rsidP="00900ED7">
      <w:pPr>
        <w:tabs>
          <w:tab w:val="left" w:pos="993"/>
        </w:tabs>
        <w:ind w:firstLine="709"/>
        <w:jc w:val="both"/>
      </w:pPr>
      <w:r w:rsidRPr="00900ED7">
        <w:t>По состоянию на конец 2023 года - 81 договор аренды муниципального имущества,         в том числе: 79 договоров аренды нежилых помещений, 2 договора аренды движимого имущества и 1 договор аренды автостоянки. Общая площадь нежилых помещений, предоставленных в аренду, составляет 24,1 тыс. кв. м.</w:t>
      </w:r>
    </w:p>
    <w:p w:rsidR="00900ED7" w:rsidRPr="00900ED7" w:rsidRDefault="00900ED7" w:rsidP="00900ED7">
      <w:pPr>
        <w:tabs>
          <w:tab w:val="left" w:pos="993"/>
        </w:tabs>
        <w:ind w:firstLine="709"/>
        <w:jc w:val="both"/>
      </w:pPr>
      <w:r w:rsidRPr="00900ED7">
        <w:t>В 2024 году прогнозируется уменьшение количества договоров аренды в связи                 с выкупом муниципального имущества: предполагается выкуп по 19 договорам аренды недвижимого имущества.</w:t>
      </w:r>
    </w:p>
    <w:p w:rsidR="00900ED7" w:rsidRPr="00900ED7" w:rsidRDefault="00900ED7" w:rsidP="00900ED7">
      <w:pPr>
        <w:tabs>
          <w:tab w:val="left" w:pos="993"/>
        </w:tabs>
        <w:ind w:firstLine="709"/>
        <w:jc w:val="both"/>
      </w:pPr>
      <w:r w:rsidRPr="00900ED7">
        <w:t>Велась работа по 16 договорам безвозмездного пользования муниципальными помещениями. Заключено 2 новых договора и 2 договора заключены на новый срок, в связи с истечением срока их действия. Общая площадь помещений, сдаваемых в безвозмездное пользование Администрацией города Обнинска, составляет 8,32 тыс. кв. м.</w:t>
      </w:r>
    </w:p>
    <w:p w:rsidR="00900ED7" w:rsidRPr="00900ED7" w:rsidRDefault="00900ED7" w:rsidP="00900ED7">
      <w:pPr>
        <w:tabs>
          <w:tab w:val="left" w:pos="993"/>
        </w:tabs>
        <w:ind w:firstLine="709"/>
        <w:jc w:val="both"/>
      </w:pPr>
      <w:r w:rsidRPr="00900ED7">
        <w:t>За отчетный год в муниципальный бюджет от аренды муниципального имущества (за исключением земельных участков) поступило 39,59 млн рублей (122,3%</w:t>
      </w:r>
      <w:r w:rsidR="00FF69AD">
        <w:t xml:space="preserve"> </w:t>
      </w:r>
      <w:r w:rsidRPr="00900ED7">
        <w:t xml:space="preserve"> от установленного плана). Перевыполнение планового показателя поступления арендной платы обусловлено тем, что реализация преимущественного права выкупа субъектами МСП арендуемого недвижимого имущества носит заявительный характер. </w:t>
      </w:r>
    </w:p>
    <w:p w:rsidR="00900ED7" w:rsidRPr="00900ED7" w:rsidRDefault="00900ED7" w:rsidP="00900ED7">
      <w:pPr>
        <w:tabs>
          <w:tab w:val="left" w:pos="993"/>
        </w:tabs>
        <w:ind w:firstLine="709"/>
        <w:jc w:val="both"/>
      </w:pPr>
      <w:r w:rsidRPr="00900ED7">
        <w:rPr>
          <w:i/>
          <w:color w:val="0070C0"/>
        </w:rPr>
        <w:t>Земельные отношения.</w:t>
      </w:r>
      <w:r w:rsidRPr="00900ED7">
        <w:t xml:space="preserve"> По состоянию на 01.01.2024: в аренде находится                          527 земельных участков общей площадью 168,59 га, в том числе 170 земельных участков общей площадью 76,27 га, находящихся в муниципальной собственности; количество договоров аренды земельных участков – 345; общее количество арендаторов 945, в том числе юридических лиц 178, физических лиц 767; в безвозмездном пользовании находится 1 земельный участк общей площадью равной 0,2 га.</w:t>
      </w:r>
    </w:p>
    <w:p w:rsidR="00900ED7" w:rsidRPr="00900ED7" w:rsidRDefault="00900ED7" w:rsidP="00900ED7">
      <w:pPr>
        <w:tabs>
          <w:tab w:val="left" w:pos="993"/>
        </w:tabs>
        <w:ind w:firstLine="709"/>
        <w:jc w:val="both"/>
      </w:pPr>
      <w:r w:rsidRPr="00900ED7">
        <w:t>В 2023 году заключено:</w:t>
      </w:r>
    </w:p>
    <w:p w:rsidR="00900ED7" w:rsidRPr="00900ED7" w:rsidRDefault="00900ED7" w:rsidP="00900ED7">
      <w:pPr>
        <w:tabs>
          <w:tab w:val="left" w:pos="993"/>
        </w:tabs>
        <w:ind w:firstLine="709"/>
        <w:jc w:val="both"/>
      </w:pPr>
      <w:r w:rsidRPr="00900ED7">
        <w:t>- 44 договора аренды земельных участков, в том числе: по результатам аукционов без права возведения объектов капитального строительства – 2; для завершения строительства – 3; для садоводства – 1; для целей комплексного развития территории – 2; под объектами недвижимости – 36;</w:t>
      </w:r>
    </w:p>
    <w:p w:rsidR="00900ED7" w:rsidRPr="00900ED7" w:rsidRDefault="00900ED7" w:rsidP="00900ED7">
      <w:pPr>
        <w:tabs>
          <w:tab w:val="left" w:pos="993"/>
        </w:tabs>
        <w:ind w:firstLine="709"/>
        <w:jc w:val="both"/>
      </w:pPr>
      <w:r w:rsidRPr="00900ED7">
        <w:t>- 117 дополнительных соглашений к договорам аренды земельных участков.</w:t>
      </w:r>
    </w:p>
    <w:p w:rsidR="00900ED7" w:rsidRPr="00900ED7" w:rsidRDefault="00900ED7" w:rsidP="00900ED7">
      <w:pPr>
        <w:tabs>
          <w:tab w:val="left" w:pos="993"/>
        </w:tabs>
        <w:ind w:firstLine="709"/>
        <w:jc w:val="both"/>
      </w:pPr>
      <w:r w:rsidRPr="00900ED7">
        <w:t>В связи с антикризисными мерами на основании пункта 3 статьи 8 Федерального закона от 14.03.2022 № 58-ФЗ «О внесении изменений в отдельные законодательные акты Российской Федерации» заключено 3 дополнительных соглашений о продлении договоров аренды земельных участков.</w:t>
      </w:r>
    </w:p>
    <w:p w:rsidR="00900ED7" w:rsidRPr="00900ED7" w:rsidRDefault="00900ED7" w:rsidP="00900ED7">
      <w:pPr>
        <w:tabs>
          <w:tab w:val="left" w:pos="993"/>
        </w:tabs>
        <w:ind w:firstLine="709"/>
        <w:jc w:val="both"/>
      </w:pPr>
      <w:r w:rsidRPr="00900ED7">
        <w:t xml:space="preserve">Результатом проводимой работы по передаче земель в аренду является сокращение неиспользуемых земельных участков и пополнение доходов местного бюджета. </w:t>
      </w:r>
    </w:p>
    <w:p w:rsidR="00900ED7" w:rsidRPr="00900ED7" w:rsidRDefault="00900ED7" w:rsidP="00900ED7">
      <w:pPr>
        <w:tabs>
          <w:tab w:val="left" w:pos="993"/>
        </w:tabs>
        <w:ind w:firstLine="709"/>
        <w:jc w:val="both"/>
      </w:pPr>
      <w:r w:rsidRPr="00900ED7">
        <w:t>Проведено 2 аукциона на право заключения договора аренды по 3 земельным участкам (1 земельный участок под строительство, 2 участка – без возведения капитальных строений) с годовой арендной платой на общую сумму 3,90 млн руб. при начальной цене 0,1 млн руб.</w:t>
      </w:r>
    </w:p>
    <w:p w:rsidR="00900ED7" w:rsidRPr="00900ED7" w:rsidRDefault="00900ED7" w:rsidP="00900ED7">
      <w:pPr>
        <w:tabs>
          <w:tab w:val="left" w:pos="993"/>
        </w:tabs>
        <w:ind w:firstLine="709"/>
        <w:jc w:val="both"/>
      </w:pPr>
      <w:r w:rsidRPr="00900ED7">
        <w:t>В 2023 году в бюджет города от аренды земельных участков поступило 113,98 млн рублей (129,5% от плана).</w:t>
      </w:r>
    </w:p>
    <w:p w:rsidR="00900ED7" w:rsidRPr="00900ED7" w:rsidRDefault="00900ED7" w:rsidP="00900ED7">
      <w:pPr>
        <w:tabs>
          <w:tab w:val="left" w:pos="993"/>
        </w:tabs>
        <w:ind w:firstLine="709"/>
        <w:jc w:val="both"/>
      </w:pPr>
      <w:r w:rsidRPr="00900ED7">
        <w:t>В отчетном году продано 27 земельных участк</w:t>
      </w:r>
      <w:r w:rsidR="00510132">
        <w:t>ов</w:t>
      </w:r>
      <w:r w:rsidRPr="00900ED7">
        <w:t xml:space="preserve"> общей площадью 6,2 га.</w:t>
      </w:r>
    </w:p>
    <w:p w:rsidR="00900ED7" w:rsidRPr="00900ED7" w:rsidRDefault="00900ED7" w:rsidP="00900ED7">
      <w:pPr>
        <w:tabs>
          <w:tab w:val="left" w:pos="993"/>
        </w:tabs>
        <w:ind w:firstLine="709"/>
        <w:jc w:val="both"/>
      </w:pPr>
      <w:r w:rsidRPr="00900ED7">
        <w:t>Доходы от продажи земельных участков, находящихся в муниципальной собственности и земельных участков, государственная собственность на которые не разграничена, от перераспределения земельных участков составили 16,3 млн рублей.</w:t>
      </w:r>
    </w:p>
    <w:p w:rsidR="00900ED7" w:rsidRPr="00900ED7" w:rsidRDefault="00900ED7" w:rsidP="00900ED7">
      <w:pPr>
        <w:ind w:firstLine="851"/>
        <w:jc w:val="both"/>
      </w:pPr>
      <w:r w:rsidRPr="00900ED7">
        <w:t>В 2023 году за счет средств федерального, областного и местного бюджетов были продолжены работы по выполнению комплексных кадастровых работ с предоставлением проектов межевания территорий в границах 12 кадастровых кварталов. В результате проведенной работы осуществлено уточнение местоположения границ земельных</w:t>
      </w:r>
      <w:r w:rsidR="009F3765">
        <w:t xml:space="preserve"> участков, зданий, </w:t>
      </w:r>
      <w:r w:rsidRPr="00900ED7">
        <w:t>сооружений, объектов незавершенного строительства, исправление реестровых ошибок в сведениях о местоположении границ объектов недвижимости. В Единый государственный реестр недвижимости внесено более 1,0 тыс. сведений о земельных участках и объектах капитального строительства.</w:t>
      </w:r>
    </w:p>
    <w:p w:rsidR="00900ED7" w:rsidRPr="00900ED7" w:rsidRDefault="00900ED7" w:rsidP="00900ED7">
      <w:pPr>
        <w:tabs>
          <w:tab w:val="left" w:pos="993"/>
        </w:tabs>
        <w:ind w:firstLine="709"/>
        <w:jc w:val="both"/>
      </w:pPr>
      <w:r w:rsidRPr="00900ED7">
        <w:rPr>
          <w:i/>
          <w:color w:val="0070C0"/>
        </w:rPr>
        <w:t>Приватизация муниципального имущества.</w:t>
      </w:r>
      <w:r w:rsidRPr="00900ED7">
        <w:t xml:space="preserve"> </w:t>
      </w:r>
    </w:p>
    <w:p w:rsidR="00900ED7" w:rsidRPr="00900ED7" w:rsidRDefault="00900ED7" w:rsidP="00900ED7">
      <w:pPr>
        <w:tabs>
          <w:tab w:val="left" w:pos="993"/>
        </w:tabs>
        <w:ind w:firstLine="709"/>
        <w:jc w:val="both"/>
      </w:pPr>
      <w:r w:rsidRPr="00900ED7">
        <w:t>В рамках Федерального закона от 22.07.2008 № 159-ФЗ «Об особенностях отчуждения недвижимого имущества,</w:t>
      </w:r>
      <w:r w:rsidR="00FF69AD">
        <w:t xml:space="preserve"> находящегося в государственной</w:t>
      </w:r>
      <w:r w:rsidRPr="00900ED7">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отчетном периоде заключено с субъектами малого и среднего предпринимательства 6 договоров купли-продажи общей площадью 159,0 кв. м на сумму 7,95 млн рублей. </w:t>
      </w:r>
    </w:p>
    <w:p w:rsidR="00900ED7" w:rsidRPr="00900ED7" w:rsidRDefault="00900ED7" w:rsidP="00900ED7">
      <w:pPr>
        <w:tabs>
          <w:tab w:val="left" w:pos="993"/>
        </w:tabs>
        <w:ind w:firstLine="709"/>
        <w:jc w:val="both"/>
      </w:pPr>
      <w:r w:rsidRPr="00900ED7">
        <w:t>От приватизации объектов недвижимости в бюджет города поступило 21,28 млн рублей (93,09 % от запланированного объема).</w:t>
      </w:r>
    </w:p>
    <w:p w:rsidR="00900ED7" w:rsidRPr="00900ED7" w:rsidRDefault="00900ED7" w:rsidP="00900ED7">
      <w:pPr>
        <w:tabs>
          <w:tab w:val="left" w:pos="993"/>
        </w:tabs>
        <w:ind w:firstLine="709"/>
        <w:jc w:val="both"/>
      </w:pPr>
      <w:r w:rsidRPr="00900ED7">
        <w:rPr>
          <w:i/>
          <w:color w:val="0070C0"/>
        </w:rPr>
        <w:t>Контрольно-распорядительные функции.</w:t>
      </w:r>
      <w:r w:rsidRPr="00900ED7">
        <w:t xml:space="preserve"> В отношении муниципального имущества подготовлено 74 проекта постановлений о согласовании передачи в аренду и безвозмездное пользование имущества муниципальных предприятий и учреждений (61 – о передаче имущества в аренду, 13 – о передаче в безвозмездное пользование); 184 проекта постановлений об изъятии, закреплении имущества за муниципальными предприятиями и учреждениями, согласовании сделок; проверено и согласовано 671 акт на списание имущества муниципальных предприятий и учреждений.</w:t>
      </w:r>
    </w:p>
    <w:p w:rsidR="00900ED7" w:rsidRPr="00900ED7" w:rsidRDefault="00900ED7" w:rsidP="00900ED7">
      <w:pPr>
        <w:tabs>
          <w:tab w:val="left" w:pos="993"/>
        </w:tabs>
        <w:ind w:firstLine="709"/>
        <w:jc w:val="both"/>
      </w:pPr>
      <w:r w:rsidRPr="00900ED7">
        <w:t xml:space="preserve">Для содержания в 2023 году свободных муниципальных казенных нежилых помещений заключены 4 договора на оказание услуг по содержанию и ремонту общего имущества, </w:t>
      </w:r>
      <w:r w:rsidR="00510132">
        <w:t xml:space="preserve">            </w:t>
      </w:r>
      <w:r w:rsidRPr="00900ED7">
        <w:t>2 договора по предоставлению коммунальных услуг и 1 комплексный договор на оказание услуг по содержанию и ремонту общего имущества и предоставлению коммунальных услуг на общую сумму 456,0 тыс. рублей.</w:t>
      </w:r>
    </w:p>
    <w:p w:rsidR="00900ED7" w:rsidRPr="00900ED7" w:rsidRDefault="00900ED7" w:rsidP="00900ED7">
      <w:pPr>
        <w:tabs>
          <w:tab w:val="left" w:pos="993"/>
        </w:tabs>
        <w:ind w:firstLine="709"/>
        <w:jc w:val="both"/>
      </w:pPr>
      <w:r w:rsidRPr="00900ED7">
        <w:rPr>
          <w:i/>
          <w:color w:val="0070C0"/>
        </w:rPr>
        <w:t xml:space="preserve">Претензионно-исковая деятельность. </w:t>
      </w:r>
      <w:r w:rsidRPr="00900ED7">
        <w:t>В рамках полномочий администратора неналоговых доходов (арендная плата за нежилые помещения, арендная плата за землю, средства от продажи нежилых помещений) специалистами Администрации города проведена следующая работа.</w:t>
      </w:r>
    </w:p>
    <w:p w:rsidR="00900ED7" w:rsidRPr="00900ED7" w:rsidRDefault="00900ED7" w:rsidP="00900ED7">
      <w:pPr>
        <w:tabs>
          <w:tab w:val="left" w:pos="993"/>
        </w:tabs>
        <w:ind w:firstLine="709"/>
        <w:jc w:val="both"/>
      </w:pPr>
      <w:r w:rsidRPr="00900ED7">
        <w:t xml:space="preserve">Отделом арендных отношений направлено 18 претензий о погашении имеющейся задолженности по арендной плате на сумму 1,8 млн рублей, в том числе 3 претензии                     о погашении задолженности по коммунальным платежам. В результате в добровольном порядке погашена задолженность по арендной плате на сумму 1,5 млн рублей.                             В Арбитражный суд Калужской области направлено исковое заявление о взыскании задолженности в судебном порядке на общую сумму 167,1 тыс. рублей: вынесено решение об удовлетворении искового требования в полном объеме. В территориальном отделе УФССП России находятся 11 исполнительных листов на общую сумму 1491,7 тыс. рублей; по состоянию на 31.12.2023 подлежит взысканию общая сумма задолженности в размере </w:t>
      </w:r>
      <w:r w:rsidR="00510132">
        <w:t xml:space="preserve">       </w:t>
      </w:r>
      <w:r w:rsidRPr="00900ED7">
        <w:t xml:space="preserve">1141,5 тыс. рублей. </w:t>
      </w:r>
    </w:p>
    <w:p w:rsidR="00900ED7" w:rsidRPr="00900ED7" w:rsidRDefault="00900ED7" w:rsidP="00900ED7">
      <w:pPr>
        <w:tabs>
          <w:tab w:val="left" w:pos="993"/>
        </w:tabs>
        <w:ind w:firstLine="709"/>
        <w:jc w:val="both"/>
      </w:pPr>
      <w:r w:rsidRPr="00900ED7">
        <w:t>Отделом земельных отношений и приватизации муниципального имущества                        за 2023 год направлено 85 претензий и 12 писем-предупреждений о необходимости погашения имеющейся задолженности арендной платы за землю на сумму 11,7 млн рублей. В результате в добровольном порядке погашено 6,8 млн рублей. От юридического лица, находящегося в стадии банкротства, получено 3,6 мл</w:t>
      </w:r>
      <w:r w:rsidR="00FF69AD">
        <w:t>н рублей текущей задолженности.</w:t>
      </w:r>
      <w:r w:rsidRPr="00900ED7">
        <w:t xml:space="preserve"> В суд о взыскании задолженности арендной платы за землю подано 59</w:t>
      </w:r>
      <w:r w:rsidR="00FF69AD">
        <w:t xml:space="preserve"> исков на сумму</w:t>
      </w:r>
      <w:r w:rsidRPr="00900ED7">
        <w:t xml:space="preserve"> 15,9 млн рублей: вынесено 32 решения о взыскании задолженности на сумму 6,7 млн рублей.</w:t>
      </w:r>
    </w:p>
    <w:p w:rsidR="00900ED7" w:rsidRPr="00900ED7" w:rsidRDefault="00900ED7" w:rsidP="00900ED7">
      <w:pPr>
        <w:tabs>
          <w:tab w:val="left" w:pos="993"/>
        </w:tabs>
        <w:ind w:firstLine="709"/>
        <w:jc w:val="both"/>
      </w:pPr>
      <w:r w:rsidRPr="00900ED7">
        <w:t>Территориальными органами ФССП возбуждено исполнительных производств                   на сумму 29,99 млн рублей (в т.</w:t>
      </w:r>
      <w:r w:rsidR="00510132">
        <w:t xml:space="preserve"> </w:t>
      </w:r>
      <w:r w:rsidRPr="00900ED7">
        <w:t xml:space="preserve">ч. в отношении юридических и физических лиц, находящихся в стадии ликвидации/банкротства – 3,42 млн рублей). </w:t>
      </w:r>
    </w:p>
    <w:p w:rsidR="00900ED7" w:rsidRPr="00900ED7" w:rsidRDefault="00900ED7" w:rsidP="00900ED7">
      <w:pPr>
        <w:tabs>
          <w:tab w:val="left" w:pos="993"/>
        </w:tabs>
        <w:ind w:firstLine="709"/>
        <w:jc w:val="both"/>
      </w:pPr>
      <w:r w:rsidRPr="00900ED7">
        <w:t xml:space="preserve">В судебном производстве находятся 19 исковых заявлений о взыскании задолженности по арендной плате за землю на сумму 3,83 млн рублей.  </w:t>
      </w:r>
    </w:p>
    <w:p w:rsidR="00900ED7" w:rsidRPr="00900ED7" w:rsidRDefault="00900ED7" w:rsidP="00900ED7">
      <w:pPr>
        <w:tabs>
          <w:tab w:val="left" w:pos="993"/>
        </w:tabs>
        <w:ind w:firstLine="709"/>
        <w:jc w:val="both"/>
      </w:pPr>
      <w:r w:rsidRPr="00900ED7">
        <w:t xml:space="preserve">Ликвидировано 4 юридических лица, задолженность которых перед бюджетом города составляет 5,23 млн рублей (подлежит списанию). </w:t>
      </w:r>
    </w:p>
    <w:p w:rsidR="00900ED7" w:rsidRPr="00900ED7" w:rsidRDefault="00900ED7" w:rsidP="00900ED7">
      <w:pPr>
        <w:tabs>
          <w:tab w:val="left" w:pos="993"/>
        </w:tabs>
        <w:ind w:firstLine="709"/>
        <w:jc w:val="both"/>
      </w:pPr>
      <w:r w:rsidRPr="00900ED7">
        <w:rPr>
          <w:i/>
          <w:color w:val="0070C0"/>
        </w:rPr>
        <w:t>Муниципальный земельный контроль.</w:t>
      </w:r>
      <w:r w:rsidRPr="00900ED7">
        <w:t xml:space="preserve"> С введением моратория на проведение плановых и внеплановых контрольных мероприятий в соответствии с </w:t>
      </w:r>
      <w:hyperlink r:id="rId6" w:tgtFrame="_blank" w:history="1">
        <w:r w:rsidRPr="00900ED7">
          <w:t>постановлением Правительства РФ от 10.03.2022 № 336</w:t>
        </w:r>
      </w:hyperlink>
      <w:r w:rsidRPr="00900ED7">
        <w:t xml:space="preserve"> «Об особенностях организации и осуществления государственного контроля (надзора), муниципального контроля» проводились мероприятия, направленные на предупреждение нарушений земельного законодательства. В 2023 году по 1 исковому заявлению Обнинским городским судом </w:t>
      </w:r>
      <w:r w:rsidR="00FF69AD">
        <w:t>вынесено решение</w:t>
      </w:r>
      <w:r w:rsidRPr="00900ED7">
        <w:t xml:space="preserve"> об освобождении земельного участка и на рассмотрении находится 1 исковое заявление о сносе самовольной постройки. </w:t>
      </w:r>
      <w:r w:rsidR="00510132">
        <w:t xml:space="preserve">     </w:t>
      </w:r>
      <w:r w:rsidRPr="00900ED7">
        <w:t>В Обнинский городской отдел Управления Федеральной службы судебных приставов по Калужской област</w:t>
      </w:r>
      <w:r w:rsidR="00FF69AD">
        <w:t>и направлен исполнительный лист</w:t>
      </w:r>
      <w:r w:rsidRPr="00900ED7">
        <w:t xml:space="preserve"> об освобождении земель общего пользования. </w:t>
      </w:r>
    </w:p>
    <w:p w:rsidR="00900ED7" w:rsidRPr="00900ED7" w:rsidRDefault="00900ED7" w:rsidP="00900ED7">
      <w:pPr>
        <w:tabs>
          <w:tab w:val="left" w:pos="993"/>
        </w:tabs>
        <w:ind w:firstLine="709"/>
        <w:jc w:val="both"/>
      </w:pPr>
      <w:r w:rsidRPr="00900ED7">
        <w:t>Согласно пункт</w:t>
      </w:r>
      <w:r w:rsidR="00510132">
        <w:t>у</w:t>
      </w:r>
      <w:r w:rsidRPr="00900ED7">
        <w:t xml:space="preserve"> 1 статьи 8 Федерального закона от 31.07.2020 № 248-ФЗ                         от 31.07.2020 «О государственном контроле (надзоре) и муниципальном контроле                         в Российской Федерации» проведение профилактических мероприятий является приоритетным по отношению к проведению контрольных надзорных мероприятий. Проведено 10 внеплановых осмотров земельных участков, на основании поступивших обращений граждан, на предмет законного использования земель. Проводилось консультирование граждан по вопросам устранения нарушений. В 2023</w:t>
      </w:r>
      <w:r w:rsidR="00FF69AD">
        <w:t xml:space="preserve"> году дано</w:t>
      </w:r>
      <w:r w:rsidRPr="00900ED7">
        <w:t xml:space="preserve"> 4 объявления в средства массовой информации для установления собственников объектов, нарушивших земельное законодательство. В результате проведенных мероприятий собственники объектов установлены, и нарушения земельного законодательства устранены.</w:t>
      </w:r>
    </w:p>
    <w:p w:rsidR="00900ED7" w:rsidRPr="00900ED7" w:rsidRDefault="00900ED7" w:rsidP="00900ED7">
      <w:pPr>
        <w:tabs>
          <w:tab w:val="left" w:pos="993"/>
        </w:tabs>
        <w:ind w:firstLine="709"/>
        <w:jc w:val="both"/>
      </w:pPr>
      <w:r w:rsidRPr="00900ED7">
        <w:t>Постановлением Администрации города Обнинска от 04.12.2023 № 3031-п утверждена «Программа профилактики рисков причинения вреда (ущерба) охраняемым законом ценностям по муниципальному земельному контролю на территории муниципального образования «Город Обнинск» на 2024 год». Решением Обнинского городского Собрания 25.04.2023 № 02-4</w:t>
      </w:r>
      <w:r w:rsidR="00121CEA">
        <w:t>0 внесены изменения в Положение</w:t>
      </w:r>
      <w:r w:rsidRPr="00900ED7">
        <w:t xml:space="preserve"> о муниципальном земельном контроле на территории муниципального образования «Город Обнинск», а именно дополнено случаями,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при взаимодействии с контролируемым лицом. </w:t>
      </w:r>
    </w:p>
    <w:p w:rsidR="00900ED7" w:rsidRPr="00900ED7" w:rsidRDefault="00900ED7" w:rsidP="00510132">
      <w:pPr>
        <w:tabs>
          <w:tab w:val="left" w:pos="993"/>
        </w:tabs>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19" w:name="_Toc158018599"/>
      <w:r w:rsidRPr="00900ED7">
        <w:rPr>
          <w:i/>
          <w:sz w:val="32"/>
          <w:szCs w:val="32"/>
        </w:rPr>
        <w:t>Наука и инновационное развитие</w:t>
      </w:r>
      <w:bookmarkEnd w:id="19"/>
    </w:p>
    <w:p w:rsidR="00900ED7" w:rsidRPr="00900ED7" w:rsidRDefault="00900ED7" w:rsidP="00900ED7">
      <w:pPr>
        <w:ind w:firstLine="709"/>
        <w:jc w:val="both"/>
        <w:rPr>
          <w:szCs w:val="32"/>
        </w:rPr>
      </w:pPr>
    </w:p>
    <w:p w:rsidR="00900ED7" w:rsidRPr="00900ED7" w:rsidRDefault="00900ED7" w:rsidP="00900ED7">
      <w:pPr>
        <w:tabs>
          <w:tab w:val="left" w:pos="1134"/>
        </w:tabs>
        <w:ind w:firstLine="709"/>
        <w:jc w:val="both"/>
        <w:rPr>
          <w:szCs w:val="28"/>
        </w:rPr>
      </w:pPr>
      <w:r w:rsidRPr="00900ED7">
        <w:rPr>
          <w:szCs w:val="28"/>
        </w:rPr>
        <w:t>2022–2031 годы в России объявлены Десятилетием науки и технологий.</w:t>
      </w:r>
    </w:p>
    <w:p w:rsidR="00900ED7" w:rsidRPr="00900ED7" w:rsidRDefault="00900ED7" w:rsidP="00900ED7">
      <w:pPr>
        <w:tabs>
          <w:tab w:val="left" w:pos="1134"/>
        </w:tabs>
        <w:ind w:firstLine="709"/>
        <w:jc w:val="both"/>
        <w:rPr>
          <w:szCs w:val="28"/>
        </w:rPr>
      </w:pPr>
      <w:r w:rsidRPr="00900ED7">
        <w:rPr>
          <w:szCs w:val="28"/>
        </w:rPr>
        <w:t>Калужская область вошла в ТОП-15 национального рейтинга научно-технологического развития по итогам 2022 года.</w:t>
      </w:r>
    </w:p>
    <w:p w:rsidR="00900ED7" w:rsidRPr="00900ED7" w:rsidRDefault="00900ED7" w:rsidP="00900ED7">
      <w:pPr>
        <w:tabs>
          <w:tab w:val="left" w:pos="1134"/>
        </w:tabs>
        <w:ind w:firstLine="709"/>
        <w:jc w:val="both"/>
        <w:rPr>
          <w:szCs w:val="28"/>
        </w:rPr>
      </w:pPr>
      <w:r w:rsidRPr="00900ED7">
        <w:rPr>
          <w:szCs w:val="28"/>
        </w:rPr>
        <w:t>Все основные направления и приоритетные задачи, стоящие в научно-инновационной сфере на 2023 год, выполнены.</w:t>
      </w:r>
    </w:p>
    <w:p w:rsidR="00900ED7" w:rsidRPr="00900ED7" w:rsidRDefault="00900ED7" w:rsidP="00900ED7">
      <w:pPr>
        <w:tabs>
          <w:tab w:val="left" w:pos="1134"/>
        </w:tabs>
        <w:ind w:firstLine="709"/>
        <w:jc w:val="both"/>
      </w:pPr>
      <w:r w:rsidRPr="00900ED7">
        <w:t>Отделом инновационного развития, международного сотрудничества, поддержки                и развития малого и среднего предпринимательства Администрации города Обнинска                    в 2023 году подготовлены и проведены следующие мероприятия:</w:t>
      </w:r>
    </w:p>
    <w:p w:rsidR="00900ED7" w:rsidRPr="00900ED7" w:rsidRDefault="00223C87" w:rsidP="00223C87">
      <w:pPr>
        <w:tabs>
          <w:tab w:val="left" w:pos="1134"/>
        </w:tabs>
        <w:suppressAutoHyphens/>
        <w:jc w:val="both"/>
      </w:pPr>
      <w:r>
        <w:tab/>
        <w:t xml:space="preserve">1. </w:t>
      </w:r>
      <w:r w:rsidR="00900ED7" w:rsidRPr="00900ED7">
        <w:t>День Российской науки с количеством участников порядка 1000 человек;</w:t>
      </w:r>
    </w:p>
    <w:p w:rsidR="00900ED7" w:rsidRPr="00900ED7" w:rsidRDefault="00223C87" w:rsidP="00223C87">
      <w:pPr>
        <w:tabs>
          <w:tab w:val="left" w:pos="1134"/>
        </w:tabs>
        <w:suppressAutoHyphens/>
        <w:ind w:left="709"/>
        <w:jc w:val="both"/>
      </w:pPr>
      <w:r>
        <w:tab/>
        <w:t xml:space="preserve">2. </w:t>
      </w:r>
      <w:r w:rsidR="00900ED7" w:rsidRPr="00900ED7">
        <w:t>День мирного использования ядерной энергии с количеством участников порядка 1000 человек;</w:t>
      </w:r>
    </w:p>
    <w:p w:rsidR="00900ED7" w:rsidRPr="00900ED7" w:rsidRDefault="00223C87" w:rsidP="00223C87">
      <w:pPr>
        <w:tabs>
          <w:tab w:val="left" w:pos="1134"/>
        </w:tabs>
        <w:suppressAutoHyphens/>
        <w:ind w:left="709"/>
        <w:jc w:val="both"/>
      </w:pPr>
      <w:r>
        <w:tab/>
        <w:t xml:space="preserve">3. </w:t>
      </w:r>
      <w:r w:rsidR="00900ED7" w:rsidRPr="00900ED7">
        <w:t xml:space="preserve">Первый международный атомный молодежный форум «Обнинск </w:t>
      </w:r>
      <w:r w:rsidR="00900ED7" w:rsidRPr="00900ED7">
        <w:rPr>
          <w:lang w:val="en-US"/>
        </w:rPr>
        <w:t>NEW</w:t>
      </w:r>
      <w:r w:rsidR="00900ED7" w:rsidRPr="00900ED7">
        <w:t>»;</w:t>
      </w:r>
    </w:p>
    <w:p w:rsidR="00900ED7" w:rsidRPr="00900ED7" w:rsidRDefault="00223C87" w:rsidP="00223C87">
      <w:pPr>
        <w:tabs>
          <w:tab w:val="left" w:pos="1134"/>
        </w:tabs>
        <w:suppressAutoHyphens/>
        <w:ind w:left="709"/>
        <w:jc w:val="both"/>
      </w:pPr>
      <w:r>
        <w:tab/>
        <w:t xml:space="preserve">4. </w:t>
      </w:r>
      <w:r w:rsidR="00900ED7" w:rsidRPr="00900ED7">
        <w:t>Принято участие в стратегической сессии Агентства Стратегических Инициатив  «Архипелаг-2023»;</w:t>
      </w:r>
    </w:p>
    <w:p w:rsidR="00900ED7" w:rsidRPr="00900ED7" w:rsidRDefault="00223C87" w:rsidP="00223C87">
      <w:pPr>
        <w:tabs>
          <w:tab w:val="left" w:pos="1134"/>
        </w:tabs>
        <w:suppressAutoHyphens/>
        <w:ind w:left="709"/>
        <w:jc w:val="both"/>
      </w:pPr>
      <w:r>
        <w:tab/>
        <w:t xml:space="preserve">5. </w:t>
      </w:r>
      <w:r w:rsidR="00900ED7" w:rsidRPr="00900ED7">
        <w:t>Проведено заседание конкурсной комиссии по обработке результатов первичного отбора конкурсных заявок для участия в конкурсе Фонда «АТР АЭС» среди некоммерческих организаций по разработке и реализации социально значимых проектов.</w:t>
      </w:r>
    </w:p>
    <w:p w:rsidR="00900ED7" w:rsidRPr="00900ED7" w:rsidRDefault="00223C87" w:rsidP="00223C87">
      <w:pPr>
        <w:tabs>
          <w:tab w:val="left" w:pos="1134"/>
        </w:tabs>
        <w:suppressAutoHyphens/>
        <w:ind w:left="709"/>
        <w:jc w:val="both"/>
      </w:pPr>
      <w:r>
        <w:tab/>
        <w:t xml:space="preserve">6. </w:t>
      </w:r>
      <w:r w:rsidR="00900ED7" w:rsidRPr="00900ED7">
        <w:t>Мероприятия, связанные с разработкой Стратегии социально-экономического развития города до 2040 года:</w:t>
      </w:r>
    </w:p>
    <w:p w:rsidR="00900ED7" w:rsidRPr="00900ED7" w:rsidRDefault="00900ED7" w:rsidP="00900ED7">
      <w:pPr>
        <w:tabs>
          <w:tab w:val="left" w:pos="1134"/>
        </w:tabs>
        <w:ind w:firstLine="709"/>
        <w:jc w:val="both"/>
      </w:pPr>
      <w:r w:rsidRPr="00900ED7">
        <w:t>6.1 Проведено расширенное заседание Городского научно-технического совета, на котором был представлен план разработки стратегии</w:t>
      </w:r>
      <w:r w:rsidR="00121CEA">
        <w:t>;</w:t>
      </w:r>
    </w:p>
    <w:p w:rsidR="00900ED7" w:rsidRPr="00900ED7" w:rsidRDefault="00900ED7" w:rsidP="00900ED7">
      <w:pPr>
        <w:tabs>
          <w:tab w:val="left" w:pos="1134"/>
        </w:tabs>
        <w:ind w:firstLine="709"/>
        <w:jc w:val="both"/>
      </w:pPr>
      <w:r w:rsidRPr="00900ED7">
        <w:t>6.2 Организованы фокус группы с представителями организаций города</w:t>
      </w:r>
      <w:r w:rsidR="00121CEA">
        <w:t>;</w:t>
      </w:r>
    </w:p>
    <w:p w:rsidR="00900ED7" w:rsidRPr="00900ED7" w:rsidRDefault="00900ED7" w:rsidP="00900ED7">
      <w:pPr>
        <w:tabs>
          <w:tab w:val="left" w:pos="1134"/>
        </w:tabs>
        <w:ind w:firstLine="709"/>
        <w:jc w:val="both"/>
      </w:pPr>
      <w:r w:rsidRPr="00900ED7">
        <w:t>6.3 Организованы фокус группы со школьниками и студентами вузов и сузов города</w:t>
      </w:r>
      <w:r w:rsidR="00121CEA">
        <w:t>;</w:t>
      </w:r>
    </w:p>
    <w:p w:rsidR="00900ED7" w:rsidRPr="00900ED7" w:rsidRDefault="00900ED7" w:rsidP="00900ED7">
      <w:pPr>
        <w:tabs>
          <w:tab w:val="left" w:pos="1134"/>
        </w:tabs>
        <w:ind w:firstLine="709"/>
        <w:jc w:val="both"/>
      </w:pPr>
      <w:r w:rsidRPr="00900ED7">
        <w:t>6.4 Организована встреча с работниками Администрации города</w:t>
      </w:r>
      <w:r w:rsidR="00121CEA">
        <w:t>;</w:t>
      </w:r>
    </w:p>
    <w:p w:rsidR="00900ED7" w:rsidRPr="00900ED7" w:rsidRDefault="00900ED7" w:rsidP="00900ED7">
      <w:pPr>
        <w:tabs>
          <w:tab w:val="left" w:pos="1134"/>
        </w:tabs>
        <w:ind w:firstLine="709"/>
        <w:jc w:val="both"/>
      </w:pPr>
      <w:r w:rsidRPr="00900ED7">
        <w:t>6.5 Проведена стратегическая сессия в Технической Академии Росатома с городским сообществом</w:t>
      </w:r>
      <w:r w:rsidR="00121CEA">
        <w:t>;</w:t>
      </w:r>
    </w:p>
    <w:p w:rsidR="00900ED7" w:rsidRPr="00900ED7" w:rsidRDefault="00900ED7" w:rsidP="00900ED7">
      <w:pPr>
        <w:tabs>
          <w:tab w:val="left" w:pos="1134"/>
        </w:tabs>
        <w:ind w:firstLine="709"/>
        <w:jc w:val="both"/>
      </w:pPr>
      <w:r w:rsidRPr="00900ED7">
        <w:t>6.6 Проведены публичные слушания с презентацией проекта Стратегии</w:t>
      </w:r>
      <w:r w:rsidR="00121CEA">
        <w:t>.</w:t>
      </w:r>
      <w:r w:rsidRPr="00900ED7">
        <w:t xml:space="preserve"> </w:t>
      </w:r>
    </w:p>
    <w:p w:rsidR="00900ED7" w:rsidRPr="00900ED7" w:rsidRDefault="00900ED7" w:rsidP="00900ED7">
      <w:pPr>
        <w:tabs>
          <w:tab w:val="left" w:pos="1134"/>
        </w:tabs>
        <w:ind w:firstLine="709"/>
        <w:jc w:val="both"/>
        <w:rPr>
          <w:szCs w:val="28"/>
        </w:rPr>
      </w:pPr>
      <w:r w:rsidRPr="00900ED7">
        <w:rPr>
          <w:szCs w:val="28"/>
        </w:rPr>
        <w:t>Всего в сфере науки и научного обслуживания занято 13 тыс. человек, или 25,9%               от общей численности работающих на предприятиях и в организациях города, из них                   3,4 тыс. человек - работники научно-исследовательских институтов города.</w:t>
      </w:r>
    </w:p>
    <w:p w:rsidR="00900ED7" w:rsidRPr="00900ED7" w:rsidRDefault="00900ED7" w:rsidP="00900ED7">
      <w:pPr>
        <w:tabs>
          <w:tab w:val="left" w:pos="1134"/>
        </w:tabs>
        <w:ind w:firstLine="709"/>
        <w:jc w:val="both"/>
        <w:rPr>
          <w:szCs w:val="28"/>
        </w:rPr>
      </w:pPr>
      <w:r w:rsidRPr="00900ED7">
        <w:rPr>
          <w:szCs w:val="28"/>
        </w:rPr>
        <w:t>В 2023 году сотрудниками научно-инновационной сферы Обнинска подготовлено 1130 научных публикаций, и 536 доклада.</w:t>
      </w:r>
    </w:p>
    <w:p w:rsidR="00900ED7" w:rsidRPr="00900ED7" w:rsidRDefault="00900ED7" w:rsidP="00900ED7">
      <w:pPr>
        <w:tabs>
          <w:tab w:val="left" w:pos="1134"/>
        </w:tabs>
        <w:ind w:firstLine="709"/>
        <w:jc w:val="both"/>
      </w:pPr>
      <w:r w:rsidRPr="00900ED7">
        <w:t>Защищено 15 кандидатских и докторских диссертаций.</w:t>
      </w:r>
    </w:p>
    <w:p w:rsidR="00900ED7" w:rsidRPr="00900ED7" w:rsidRDefault="00900ED7" w:rsidP="00900ED7">
      <w:pPr>
        <w:tabs>
          <w:tab w:val="left" w:pos="1134"/>
        </w:tabs>
        <w:ind w:firstLine="709"/>
        <w:jc w:val="both"/>
      </w:pPr>
      <w:r w:rsidRPr="00900ED7">
        <w:t>Организации научно-инновационной сферы в 2023 году, невзирая на санкции, принимали участие в реализации порядка 32 международных проектов. Реализован                     151</w:t>
      </w:r>
      <w:r w:rsidR="00711C7E">
        <w:t xml:space="preserve"> инновационный проект, коммерциа</w:t>
      </w:r>
      <w:r w:rsidRPr="00900ED7">
        <w:t>лизировано – 24.</w:t>
      </w:r>
    </w:p>
    <w:p w:rsidR="00900ED7" w:rsidRPr="00900ED7" w:rsidRDefault="00900ED7" w:rsidP="00900ED7">
      <w:pPr>
        <w:tabs>
          <w:tab w:val="left" w:pos="1134"/>
        </w:tabs>
        <w:ind w:firstLine="709"/>
        <w:jc w:val="both"/>
      </w:pPr>
      <w:r w:rsidRPr="00900ED7">
        <w:t xml:space="preserve"> Организациями научно-производственного комплекса и резидентами муниципальных бизнес-инкубаторов получено 214 охранных документа (патентов, свидетельств, товарных знаков, изобретений и полезных моделей и т.д.) на интеллектуальную собственность по результатам научно-технической деятельности. Еще 70 документов находятся в процессе оформления или рассмотрения в Роспатенте и ФИПСе.</w:t>
      </w:r>
    </w:p>
    <w:p w:rsidR="00900ED7" w:rsidRPr="00900ED7" w:rsidRDefault="00900ED7" w:rsidP="00900ED7">
      <w:pPr>
        <w:tabs>
          <w:tab w:val="left" w:pos="1134"/>
        </w:tabs>
        <w:ind w:firstLine="709"/>
        <w:jc w:val="both"/>
        <w:rPr>
          <w:bCs/>
          <w:szCs w:val="28"/>
        </w:rPr>
      </w:pPr>
      <w:r w:rsidRPr="00900ED7">
        <w:rPr>
          <w:szCs w:val="28"/>
        </w:rPr>
        <w:t xml:space="preserve">Достижения науки и инновационного развития в г. Обнинске отмечены многими наградами. Награды присуждались как предприятиям, так и отдельным ученым                             и специалистам. </w:t>
      </w:r>
      <w:r w:rsidRPr="00900ED7">
        <w:rPr>
          <w:bCs/>
          <w:szCs w:val="28"/>
        </w:rPr>
        <w:t>Наиболее значимые из них:</w:t>
      </w:r>
    </w:p>
    <w:p w:rsidR="00900ED7" w:rsidRPr="00900ED7" w:rsidRDefault="00900ED7" w:rsidP="00900ED7">
      <w:pPr>
        <w:numPr>
          <w:ilvl w:val="0"/>
          <w:numId w:val="25"/>
        </w:numPr>
        <w:tabs>
          <w:tab w:val="left" w:pos="1148"/>
        </w:tabs>
        <w:suppressAutoHyphens/>
        <w:ind w:firstLine="709"/>
        <w:jc w:val="both"/>
      </w:pPr>
      <w:r w:rsidRPr="00900ED7">
        <w:rPr>
          <w:bCs/>
        </w:rPr>
        <w:t>3</w:t>
      </w:r>
      <w:r w:rsidRPr="00900ED7">
        <w:t xml:space="preserve"> работника ПАО ПЗ «СИГНАЛ» награждены Медалью ордена «За заслуги перед Отечеством» II степени;</w:t>
      </w:r>
    </w:p>
    <w:p w:rsidR="00900ED7" w:rsidRPr="00900ED7" w:rsidRDefault="00900ED7" w:rsidP="00900ED7">
      <w:pPr>
        <w:numPr>
          <w:ilvl w:val="0"/>
          <w:numId w:val="25"/>
        </w:numPr>
        <w:tabs>
          <w:tab w:val="left" w:pos="1148"/>
        </w:tabs>
        <w:suppressAutoHyphens/>
        <w:ind w:firstLine="709"/>
        <w:jc w:val="both"/>
      </w:pPr>
      <w:r w:rsidRPr="00900ED7">
        <w:t>1 работник МРНЦ имени Цыба – филиала «НМИЦ радиологии» Минздрава России награждён Медалью ордена «За заслуги перед Отечеством» II степени;</w:t>
      </w:r>
    </w:p>
    <w:p w:rsidR="00900ED7" w:rsidRPr="00900ED7" w:rsidRDefault="00900ED7" w:rsidP="00900ED7">
      <w:pPr>
        <w:numPr>
          <w:ilvl w:val="0"/>
          <w:numId w:val="25"/>
        </w:numPr>
        <w:tabs>
          <w:tab w:val="left" w:pos="1148"/>
        </w:tabs>
        <w:suppressAutoHyphens/>
        <w:ind w:firstLine="709"/>
        <w:jc w:val="both"/>
      </w:pPr>
      <w:r w:rsidRPr="00900ED7">
        <w:t>1 работник OHПП «Технология» им. А.Г. Ромашина награждён Медалью ордена «За заслуги перед Отечеством» II степени;</w:t>
      </w:r>
    </w:p>
    <w:p w:rsidR="00900ED7" w:rsidRPr="00900ED7" w:rsidRDefault="00900ED7" w:rsidP="00900ED7">
      <w:pPr>
        <w:numPr>
          <w:ilvl w:val="0"/>
          <w:numId w:val="25"/>
        </w:numPr>
        <w:tabs>
          <w:tab w:val="left" w:pos="1148"/>
        </w:tabs>
        <w:suppressAutoHyphens/>
        <w:ind w:firstLine="709"/>
        <w:jc w:val="both"/>
      </w:pPr>
      <w:r w:rsidRPr="00900ED7">
        <w:t>1 работник ФГБУ «НПО «Тайфун» награждён Медалью ордена «За заслуги перед Отечеством» II степени;</w:t>
      </w:r>
    </w:p>
    <w:p w:rsidR="00900ED7" w:rsidRPr="00900ED7" w:rsidRDefault="00900ED7" w:rsidP="00900ED7">
      <w:pPr>
        <w:numPr>
          <w:ilvl w:val="0"/>
          <w:numId w:val="25"/>
        </w:numPr>
        <w:tabs>
          <w:tab w:val="left" w:pos="1148"/>
        </w:tabs>
        <w:suppressAutoHyphens/>
        <w:ind w:firstLine="709"/>
        <w:jc w:val="both"/>
      </w:pPr>
      <w:r w:rsidRPr="00900ED7">
        <w:rPr>
          <w:bCs/>
        </w:rPr>
        <w:t>2</w:t>
      </w:r>
      <w:r w:rsidRPr="00900ED7">
        <w:t xml:space="preserve"> работника АО «ГНЦ РФ – ФЭИ» награждены Медалью ордена «За заслуги перед Отечеством» II степени;</w:t>
      </w:r>
    </w:p>
    <w:p w:rsidR="00900ED7" w:rsidRPr="00900ED7" w:rsidRDefault="00900ED7" w:rsidP="00900ED7">
      <w:pPr>
        <w:numPr>
          <w:ilvl w:val="0"/>
          <w:numId w:val="25"/>
        </w:numPr>
        <w:tabs>
          <w:tab w:val="left" w:pos="1148"/>
        </w:tabs>
        <w:suppressAutoHyphens/>
        <w:ind w:firstLine="709"/>
        <w:jc w:val="both"/>
      </w:pPr>
      <w:r w:rsidRPr="00900ED7">
        <w:rPr>
          <w:bCs/>
        </w:rPr>
        <w:t>1</w:t>
      </w:r>
      <w:r w:rsidRPr="00900ED7">
        <w:t xml:space="preserve"> работник АО «ГНЦ РФ – ФЭИ» награждён Почётной грамотой Президента РФ;</w:t>
      </w:r>
    </w:p>
    <w:p w:rsidR="00900ED7" w:rsidRPr="00900ED7" w:rsidRDefault="00711C7E" w:rsidP="00900ED7">
      <w:pPr>
        <w:numPr>
          <w:ilvl w:val="0"/>
          <w:numId w:val="25"/>
        </w:numPr>
        <w:tabs>
          <w:tab w:val="left" w:pos="1134"/>
        </w:tabs>
        <w:suppressAutoHyphens/>
        <w:ind w:firstLine="709"/>
        <w:jc w:val="both"/>
        <w:rPr>
          <w:bCs/>
        </w:rPr>
      </w:pPr>
      <w:r>
        <w:rPr>
          <w:bCs/>
        </w:rPr>
        <w:t>Коллективу</w:t>
      </w:r>
      <w:r w:rsidR="00900ED7" w:rsidRPr="00900ED7">
        <w:rPr>
          <w:bCs/>
        </w:rPr>
        <w:t xml:space="preserve"> ученых ФГБУ «ВНИИСХМ» постановлением Правительства Калужской области присуждена областная премия им. </w:t>
      </w:r>
      <w:r>
        <w:rPr>
          <w:bCs/>
        </w:rPr>
        <w:t xml:space="preserve">             </w:t>
      </w:r>
      <w:r w:rsidR="00900ED7" w:rsidRPr="00900ED7">
        <w:rPr>
          <w:bCs/>
        </w:rPr>
        <w:t>К.Э. Циолковского;</w:t>
      </w:r>
    </w:p>
    <w:p w:rsidR="00900ED7" w:rsidRPr="00900ED7" w:rsidRDefault="00900ED7" w:rsidP="00900ED7">
      <w:pPr>
        <w:numPr>
          <w:ilvl w:val="0"/>
          <w:numId w:val="25"/>
        </w:numPr>
        <w:tabs>
          <w:tab w:val="left" w:pos="1148"/>
        </w:tabs>
        <w:suppressAutoHyphens/>
        <w:ind w:firstLine="709"/>
        <w:jc w:val="both"/>
        <w:rPr>
          <w:bCs/>
        </w:rPr>
      </w:pPr>
      <w:r w:rsidRPr="00900ED7">
        <w:rPr>
          <w:bCs/>
        </w:rPr>
        <w:t>Коллектив ФГБУ «НМИЦ радиологии» Минздрава России во главе с главным онкологом Каприным А.Д. отмечен в номинации «За создание нового метода лечения»;</w:t>
      </w:r>
    </w:p>
    <w:p w:rsidR="00900ED7" w:rsidRPr="00900ED7" w:rsidRDefault="00900ED7" w:rsidP="00900ED7">
      <w:pPr>
        <w:numPr>
          <w:ilvl w:val="0"/>
          <w:numId w:val="25"/>
        </w:numPr>
        <w:tabs>
          <w:tab w:val="left" w:pos="1148"/>
        </w:tabs>
        <w:suppressAutoHyphens/>
        <w:ind w:firstLine="709"/>
        <w:jc w:val="both"/>
      </w:pPr>
      <w:r w:rsidRPr="00900ED7">
        <w:rPr>
          <w:bCs/>
        </w:rPr>
        <w:t>2</w:t>
      </w:r>
      <w:r w:rsidRPr="00900ED7">
        <w:t xml:space="preserve"> работника АО «ГНЦ РФ – ФЭИ» награждены Медалью </w:t>
      </w:r>
      <w:r w:rsidRPr="00900ED7">
        <w:rPr>
          <w:bCs/>
        </w:rPr>
        <w:t>«За заслуги в освоении атомной энергии»;</w:t>
      </w:r>
    </w:p>
    <w:p w:rsidR="00900ED7" w:rsidRPr="00900ED7" w:rsidRDefault="00900ED7" w:rsidP="00900ED7">
      <w:pPr>
        <w:numPr>
          <w:ilvl w:val="0"/>
          <w:numId w:val="25"/>
        </w:numPr>
        <w:tabs>
          <w:tab w:val="left" w:pos="1148"/>
        </w:tabs>
        <w:suppressAutoHyphens/>
        <w:ind w:firstLine="709"/>
        <w:jc w:val="both"/>
      </w:pPr>
      <w:r w:rsidRPr="00900ED7">
        <w:rPr>
          <w:bCs/>
        </w:rPr>
        <w:t>1</w:t>
      </w:r>
      <w:r w:rsidRPr="00900ED7">
        <w:t xml:space="preserve"> работник АО «ГНЦ РФ – ФЭИ» получил п</w:t>
      </w:r>
      <w:r w:rsidRPr="00900ED7">
        <w:rPr>
          <w:bCs/>
        </w:rPr>
        <w:t>очётное звание «Заслуженный работник атомной промышленности»;</w:t>
      </w:r>
    </w:p>
    <w:p w:rsidR="00900ED7" w:rsidRPr="00900ED7" w:rsidRDefault="00900ED7" w:rsidP="00900ED7">
      <w:pPr>
        <w:numPr>
          <w:ilvl w:val="0"/>
          <w:numId w:val="25"/>
        </w:numPr>
        <w:tabs>
          <w:tab w:val="left" w:pos="1134"/>
        </w:tabs>
        <w:suppressAutoHyphens/>
        <w:ind w:firstLine="709"/>
        <w:jc w:val="both"/>
        <w:rPr>
          <w:bCs/>
        </w:rPr>
      </w:pPr>
      <w:r w:rsidRPr="00900ED7">
        <w:rPr>
          <w:bCs/>
        </w:rPr>
        <w:t>1 работник ФИЦ ЕГС РАН получил звание почётного работни</w:t>
      </w:r>
      <w:r w:rsidR="009F3765">
        <w:rPr>
          <w:bCs/>
        </w:rPr>
        <w:t>ка науки</w:t>
      </w:r>
      <w:r w:rsidRPr="00900ED7">
        <w:rPr>
          <w:bCs/>
        </w:rPr>
        <w:t xml:space="preserve"> и высоких технологий;</w:t>
      </w:r>
    </w:p>
    <w:p w:rsidR="00900ED7" w:rsidRPr="00900ED7" w:rsidRDefault="00900ED7" w:rsidP="00900ED7">
      <w:pPr>
        <w:numPr>
          <w:ilvl w:val="0"/>
          <w:numId w:val="25"/>
        </w:numPr>
        <w:tabs>
          <w:tab w:val="left" w:pos="1134"/>
        </w:tabs>
        <w:suppressAutoHyphens/>
        <w:ind w:firstLine="709"/>
        <w:jc w:val="both"/>
        <w:rPr>
          <w:bCs/>
        </w:rPr>
      </w:pPr>
      <w:r w:rsidRPr="00900ED7">
        <w:rPr>
          <w:bCs/>
        </w:rPr>
        <w:t xml:space="preserve">1 </w:t>
      </w:r>
      <w:r w:rsidRPr="00900ED7">
        <w:t>работник МРНЦ имени Цыба – филиала «НМИЦ радиологии» Минздрава России</w:t>
      </w:r>
      <w:r w:rsidRPr="00900ED7">
        <w:rPr>
          <w:bCs/>
        </w:rPr>
        <w:t xml:space="preserve"> получил Премию «Человек года» в номинации «Медицина»;</w:t>
      </w:r>
    </w:p>
    <w:p w:rsidR="00900ED7" w:rsidRPr="00900ED7" w:rsidRDefault="00900ED7" w:rsidP="00900ED7">
      <w:pPr>
        <w:numPr>
          <w:ilvl w:val="0"/>
          <w:numId w:val="25"/>
        </w:numPr>
        <w:tabs>
          <w:tab w:val="left" w:pos="1134"/>
        </w:tabs>
        <w:suppressAutoHyphens/>
        <w:ind w:firstLine="709"/>
        <w:jc w:val="both"/>
        <w:rPr>
          <w:bCs/>
        </w:rPr>
      </w:pPr>
      <w:r w:rsidRPr="00900ED7">
        <w:t>2 работника МРНЦ имени Цыба – филиала «НМИЦ радиологии» Минздрава России</w:t>
      </w:r>
      <w:r w:rsidRPr="00900ED7">
        <w:rPr>
          <w:bCs/>
        </w:rPr>
        <w:t xml:space="preserve"> получили почетное звание «Заслуженный врач РФ».</w:t>
      </w:r>
    </w:p>
    <w:p w:rsidR="00900ED7" w:rsidRPr="00900ED7" w:rsidRDefault="00900ED7" w:rsidP="00900ED7">
      <w:pPr>
        <w:ind w:firstLine="709"/>
        <w:jc w:val="both"/>
        <w:rPr>
          <w:bCs/>
        </w:rPr>
      </w:pPr>
      <w:r w:rsidRPr="00900ED7">
        <w:t>Кроме того, сотрудникам НПК, аспирантам города вручено значительное количество ведомственных наград: медалей и почетных нагрудных знаков –</w:t>
      </w:r>
      <w:r w:rsidRPr="00900ED7">
        <w:rPr>
          <w:bCs/>
        </w:rPr>
        <w:t xml:space="preserve"> 96</w:t>
      </w:r>
      <w:r w:rsidRPr="00900ED7">
        <w:t xml:space="preserve">, почетных грамот, благодарностей и благодарственных писем </w:t>
      </w:r>
      <w:r w:rsidRPr="00900ED7">
        <w:rPr>
          <w:bCs/>
        </w:rPr>
        <w:t>– 244</w:t>
      </w:r>
      <w:r w:rsidRPr="00900ED7">
        <w:t xml:space="preserve">, премий, грантов и стипендий </w:t>
      </w:r>
      <w:r w:rsidRPr="00900ED7">
        <w:rPr>
          <w:bCs/>
        </w:rPr>
        <w:t>– 6.</w:t>
      </w:r>
    </w:p>
    <w:p w:rsidR="00900ED7" w:rsidRPr="00900ED7" w:rsidRDefault="00900ED7" w:rsidP="00900ED7">
      <w:pPr>
        <w:tabs>
          <w:tab w:val="left" w:pos="900"/>
          <w:tab w:val="left" w:pos="1134"/>
        </w:tabs>
        <w:ind w:firstLine="709"/>
        <w:jc w:val="both"/>
        <w:rPr>
          <w:bCs/>
        </w:rPr>
      </w:pPr>
      <w:r w:rsidRPr="00900ED7">
        <w:t xml:space="preserve">Среди </w:t>
      </w:r>
      <w:r w:rsidRPr="00900ED7">
        <w:rPr>
          <w:bCs/>
        </w:rPr>
        <w:t>региональных наград</w:t>
      </w:r>
      <w:r w:rsidRPr="00900ED7">
        <w:t xml:space="preserve"> </w:t>
      </w:r>
      <w:r w:rsidR="00D76153">
        <w:t xml:space="preserve"> </w:t>
      </w:r>
      <w:r w:rsidRPr="00900ED7">
        <w:t xml:space="preserve">обнинских учёных: Почётных грамот и благодарностей Губернатора Калужской области </w:t>
      </w:r>
      <w:r w:rsidRPr="00900ED7">
        <w:rPr>
          <w:bCs/>
        </w:rPr>
        <w:t>– 70</w:t>
      </w:r>
      <w:r w:rsidRPr="00900ED7">
        <w:t xml:space="preserve">, </w:t>
      </w:r>
      <w:r w:rsidRPr="00900ED7">
        <w:rPr>
          <w:rFonts w:eastAsia="MS Mincho"/>
          <w:bCs/>
        </w:rPr>
        <w:t xml:space="preserve">Почётных грамот </w:t>
      </w:r>
      <w:r w:rsidRPr="00900ED7">
        <w:t xml:space="preserve">и </w:t>
      </w:r>
      <w:r w:rsidRPr="00900ED7">
        <w:rPr>
          <w:bCs/>
          <w:iCs/>
        </w:rPr>
        <w:t>б</w:t>
      </w:r>
      <w:r w:rsidRPr="00900ED7">
        <w:t xml:space="preserve">лагодарственных писем </w:t>
      </w:r>
      <w:r w:rsidRPr="00900ED7">
        <w:rPr>
          <w:rFonts w:eastAsia="MS Mincho"/>
          <w:bCs/>
        </w:rPr>
        <w:t xml:space="preserve">областных министерств </w:t>
      </w:r>
      <w:r w:rsidRPr="00900ED7">
        <w:rPr>
          <w:bCs/>
        </w:rPr>
        <w:t>– 73</w:t>
      </w:r>
      <w:r w:rsidRPr="00900ED7">
        <w:rPr>
          <w:rFonts w:eastAsia="MS Mincho"/>
          <w:bCs/>
        </w:rPr>
        <w:t xml:space="preserve">, Почётных грамот и </w:t>
      </w:r>
      <w:r w:rsidRPr="00900ED7">
        <w:t>благодарственных писем</w:t>
      </w:r>
      <w:r w:rsidRPr="00900ED7">
        <w:rPr>
          <w:rFonts w:eastAsia="MS Mincho"/>
          <w:bCs/>
        </w:rPr>
        <w:t xml:space="preserve"> Администрации города</w:t>
      </w:r>
      <w:r w:rsidRPr="00900ED7">
        <w:rPr>
          <w:bCs/>
        </w:rPr>
        <w:t xml:space="preserve"> – 34.</w:t>
      </w:r>
    </w:p>
    <w:p w:rsidR="00900ED7" w:rsidRPr="00900ED7" w:rsidRDefault="00900ED7" w:rsidP="00900ED7">
      <w:pPr>
        <w:ind w:firstLine="709"/>
        <w:jc w:val="both"/>
        <w:rPr>
          <w:lang w:eastAsia="en-US"/>
        </w:rPr>
      </w:pPr>
      <w:r w:rsidRPr="00900ED7">
        <w:rPr>
          <w:i/>
          <w:color w:val="0070C0"/>
        </w:rPr>
        <w:t xml:space="preserve">Поддержка инновационной деятельности. </w:t>
      </w:r>
      <w:r w:rsidRPr="00900ED7">
        <w:rPr>
          <w:lang w:eastAsia="en-US"/>
        </w:rPr>
        <w:t>Предприятия и инноваторы Обнинска участвуют во всех программах и конкурсах, организуемых Фондом содействия инновациям</w:t>
      </w:r>
      <w:r w:rsidR="00D76153">
        <w:rPr>
          <w:lang w:eastAsia="en-US"/>
        </w:rPr>
        <w:t>,</w:t>
      </w:r>
      <w:r w:rsidRPr="00900ED7">
        <w:rPr>
          <w:lang w:eastAsia="en-US"/>
        </w:rPr>
        <w:t xml:space="preserve"> и привлекают финансовые ресурсы как на выполнение научно-исследовательских                          и опытно-конструкторских работ, так и на организацию высокотехнологичных производств.</w:t>
      </w:r>
    </w:p>
    <w:p w:rsidR="00900ED7" w:rsidRPr="00900ED7" w:rsidRDefault="00900ED7" w:rsidP="00900ED7">
      <w:pPr>
        <w:tabs>
          <w:tab w:val="left" w:pos="709"/>
        </w:tabs>
        <w:ind w:firstLine="709"/>
        <w:jc w:val="both"/>
        <w:rPr>
          <w:lang w:eastAsia="en-US"/>
        </w:rPr>
      </w:pPr>
      <w:r w:rsidRPr="00900ED7">
        <w:rPr>
          <w:lang w:eastAsia="en-US"/>
        </w:rPr>
        <w:t>В 2023 году по результатам конкурса «Студенческий стартап» грантовое</w:t>
      </w:r>
      <w:r w:rsidR="00BD0B5A">
        <w:rPr>
          <w:lang w:eastAsia="en-US"/>
        </w:rPr>
        <w:t xml:space="preserve"> финансирование составило 3 млн</w:t>
      </w:r>
      <w:r w:rsidRPr="00900ED7">
        <w:rPr>
          <w:lang w:eastAsia="en-US"/>
        </w:rPr>
        <w:t xml:space="preserve"> рублей. От Калужской области в число победителей вошли три студента из ИАТЭ НИЯУ МИФИ с проектами: «Система автоматического подсчета клеток в камере Горяева с использованием искусственного интеллекта»; «Компания по производству лабораторного оборудования СТАРСИЛ»; «Система мониторинга воздушного пространства промышленной зоны».</w:t>
      </w:r>
    </w:p>
    <w:p w:rsidR="00900ED7" w:rsidRPr="00900ED7" w:rsidRDefault="00900ED7" w:rsidP="00900ED7">
      <w:pPr>
        <w:tabs>
          <w:tab w:val="left" w:pos="709"/>
        </w:tabs>
        <w:ind w:firstLine="709"/>
        <w:jc w:val="both"/>
        <w:rPr>
          <w:lang w:eastAsia="en-US"/>
        </w:rPr>
      </w:pPr>
      <w:r w:rsidRPr="00900ED7">
        <w:rPr>
          <w:lang w:eastAsia="en-US"/>
        </w:rPr>
        <w:t>На территории наукограда Обнинск функционируют следующие городские организации инфраструктуры поддержки предпринимательства и инновационной деятельности: АО «АИРКО», Союз «ОТПП», ООО «Модель Спектр», ГАУ КО «Технопарк «Обнинск», АНО «АГРО», АНО «ОБИ».</w:t>
      </w:r>
    </w:p>
    <w:p w:rsidR="00900ED7" w:rsidRPr="00900ED7" w:rsidRDefault="00900ED7" w:rsidP="00900ED7">
      <w:pPr>
        <w:tabs>
          <w:tab w:val="left" w:pos="709"/>
        </w:tabs>
        <w:ind w:firstLine="709"/>
        <w:jc w:val="both"/>
        <w:rPr>
          <w:lang w:eastAsia="en-US"/>
        </w:rPr>
      </w:pPr>
      <w:r w:rsidRPr="00900ED7">
        <w:rPr>
          <w:lang w:eastAsia="en-US"/>
        </w:rPr>
        <w:t>Вышеуказанными организациями инфраструктуры поддержки в 2023 году поддержано 423 инновационных предприятия, организовано 201 мероп</w:t>
      </w:r>
      <w:r w:rsidR="00B97DEF">
        <w:rPr>
          <w:lang w:eastAsia="en-US"/>
        </w:rPr>
        <w:t>риятие</w:t>
      </w:r>
      <w:r w:rsidRPr="00900ED7">
        <w:rPr>
          <w:lang w:eastAsia="en-US"/>
        </w:rPr>
        <w:t xml:space="preserve"> для инновационного бизнеса (семинары, мастер-классы и др.) в офлайн и онлайн форматах, в которых приняли участие около 3320 человек.</w:t>
      </w:r>
    </w:p>
    <w:p w:rsidR="00900ED7" w:rsidRPr="00900ED7" w:rsidRDefault="00900ED7" w:rsidP="00900ED7">
      <w:pPr>
        <w:tabs>
          <w:tab w:val="left" w:pos="709"/>
        </w:tabs>
        <w:ind w:firstLine="709"/>
        <w:jc w:val="both"/>
        <w:rPr>
          <w:lang w:eastAsia="en-US"/>
        </w:rPr>
      </w:pPr>
      <w:r w:rsidRPr="00900ED7">
        <w:rPr>
          <w:lang w:eastAsia="en-US"/>
        </w:rPr>
        <w:t>При поддержке данных организаций в 2023 году обнинскими компаниями, предприятиями и инноваторами были коммерциализованы результаты 67 инновационных проектов. Ещё 93 проекта находятся в стадии реализации.</w:t>
      </w:r>
    </w:p>
    <w:p w:rsidR="00900ED7" w:rsidRPr="00900ED7" w:rsidRDefault="00900ED7" w:rsidP="00900ED7">
      <w:pPr>
        <w:tabs>
          <w:tab w:val="left" w:pos="709"/>
        </w:tabs>
        <w:ind w:firstLine="709"/>
        <w:jc w:val="both"/>
        <w:rPr>
          <w:lang w:eastAsia="en-US"/>
        </w:rPr>
      </w:pPr>
      <w:r w:rsidRPr="00900ED7">
        <w:rPr>
          <w:lang w:eastAsia="en-US"/>
        </w:rPr>
        <w:t xml:space="preserve">На поддержку и развитие данных организаций в </w:t>
      </w:r>
      <w:r w:rsidR="00D76153">
        <w:rPr>
          <w:lang w:eastAsia="en-US"/>
        </w:rPr>
        <w:t xml:space="preserve">прошедшем году привлечено             </w:t>
      </w:r>
      <w:r w:rsidRPr="00900ED7">
        <w:rPr>
          <w:lang w:eastAsia="en-US"/>
        </w:rPr>
        <w:t xml:space="preserve">320 924,37 тыс. рублей, в том числе, из источников: федерального бюджета – </w:t>
      </w:r>
      <w:r w:rsidR="00D76153">
        <w:rPr>
          <w:lang w:eastAsia="en-US"/>
        </w:rPr>
        <w:t xml:space="preserve">                         </w:t>
      </w:r>
      <w:r w:rsidRPr="00900ED7">
        <w:rPr>
          <w:lang w:eastAsia="en-US"/>
        </w:rPr>
        <w:t>170 500,0 тыс. рублей, областного бюджета – 50 924,03 тыс. рублей, городского бюджета –</w:t>
      </w:r>
      <w:r w:rsidR="00D76153">
        <w:rPr>
          <w:lang w:eastAsia="en-US"/>
        </w:rPr>
        <w:t xml:space="preserve">       </w:t>
      </w:r>
      <w:r w:rsidRPr="00900ED7">
        <w:rPr>
          <w:lang w:eastAsia="en-US"/>
        </w:rPr>
        <w:t xml:space="preserve"> 46 760,28 тыс. рублей, из иных источников – 52 740,06 тыс. рублей.</w:t>
      </w:r>
    </w:p>
    <w:p w:rsidR="00900ED7" w:rsidRPr="00900ED7" w:rsidRDefault="00900ED7" w:rsidP="00900ED7">
      <w:pPr>
        <w:tabs>
          <w:tab w:val="left" w:pos="709"/>
        </w:tabs>
        <w:ind w:firstLine="709"/>
        <w:jc w:val="both"/>
      </w:pPr>
      <w:r w:rsidRPr="00900ED7">
        <w:rPr>
          <w:lang w:eastAsia="en-US"/>
        </w:rPr>
        <w:t>Особое место в инфраструктуре поддержки предпринимательства и инновационной деятельности занимают бизнес-инкубаторы ГАУ КО «Технопарк «Обнинск»,                          АНО «АГРО», АНО «ОБИ». Три городских бизнес-инкубатора в 2023 году поддерживали                    67 компаний-резидентов. Коммерциализовано 26 инновационных проектов и ещё                         23 находятся в разработке. Финансирование бизнес-инкубаторов в 2023 году составило:               из областного бюджета – 22 787,10 тыс. рублей, из городского бюджета – 16 035,6 тыс. рублей, из иных источников – 40 945,37 тыс. рублей.</w:t>
      </w:r>
    </w:p>
    <w:p w:rsidR="00900ED7" w:rsidRPr="00900ED7" w:rsidRDefault="00900ED7" w:rsidP="00900ED7">
      <w:pPr>
        <w:tabs>
          <w:tab w:val="left" w:pos="1134"/>
        </w:tabs>
        <w:ind w:firstLine="709"/>
        <w:jc w:val="both"/>
      </w:pPr>
      <w:r w:rsidRPr="00900ED7">
        <w:t>69 обнинских компаний было выбрано для предоставления поручительства и выдачи микрозаймов на сумму порядка 513 млн. рублей;</w:t>
      </w:r>
    </w:p>
    <w:p w:rsidR="00900ED7" w:rsidRPr="00900ED7" w:rsidRDefault="00900ED7" w:rsidP="00900ED7">
      <w:pPr>
        <w:tabs>
          <w:tab w:val="left" w:pos="1134"/>
        </w:tabs>
        <w:ind w:firstLine="709"/>
        <w:jc w:val="both"/>
      </w:pPr>
      <w:r w:rsidRPr="00900ED7">
        <w:t xml:space="preserve">Поддержка инновационной деятельности на муниципальном уровне осуществлялась в рамках реализации подпрограммы «Развитие инновационной деятельности в г. Обнинске» муниципальной программы «Содействие развитию малого и среднего предпринимательства и инновационной деятельности в городе Обнинске». В 2023 году подпрограмма профинансирована за счет бюджета города </w:t>
      </w:r>
      <w:r w:rsidRPr="00900ED7">
        <w:rPr>
          <w:bCs/>
        </w:rPr>
        <w:t>на сумму 32 495 491,06 руб.</w:t>
      </w:r>
    </w:p>
    <w:p w:rsidR="00900ED7" w:rsidRPr="00900ED7" w:rsidRDefault="00900ED7" w:rsidP="00900ED7">
      <w:pPr>
        <w:tabs>
          <w:tab w:val="left" w:pos="1134"/>
        </w:tabs>
        <w:ind w:firstLine="709"/>
        <w:jc w:val="both"/>
      </w:pPr>
      <w:r w:rsidRPr="00900ED7">
        <w:t xml:space="preserve">Поддержка инновационной деятельности на муниципальном уровне осуществлялась в рамках реализации подпрограммы «Развитие инновационной деятельности в г. Обнинске» муниципальной программы «Содействие развитию малого и среднего предпринимательства и инновационной деятельности в городе Обнинске». </w:t>
      </w:r>
    </w:p>
    <w:p w:rsidR="00900ED7" w:rsidRPr="00900ED7" w:rsidRDefault="00900ED7" w:rsidP="00900ED7">
      <w:pPr>
        <w:tabs>
          <w:tab w:val="left" w:pos="1134"/>
        </w:tabs>
        <w:ind w:firstLine="709"/>
        <w:jc w:val="both"/>
        <w:rPr>
          <w:bCs/>
        </w:rPr>
      </w:pPr>
      <w:r w:rsidRPr="00900ED7">
        <w:rPr>
          <w:i/>
          <w:color w:val="0070C0"/>
        </w:rPr>
        <w:t>Поддержка молодежного инновационного предпринимательства</w:t>
      </w:r>
      <w:r w:rsidRPr="00900ED7">
        <w:t xml:space="preserve"> на территории Калужской области осуществляется в рамках федеральной программы «Участник молодежного научно-инновационного конкурса» (далее – УМНИК) совместно с</w:t>
      </w:r>
      <w:r w:rsidRPr="00900ED7">
        <w:rPr>
          <w:bCs/>
        </w:rPr>
        <w:t xml:space="preserve"> Фондом содействия инновациям в лице представителя АО «Агентство инновационного развития – центр кластерного развития Калужской области» и Министерства экономического развития и промышленности Калужской области</w:t>
      </w:r>
      <w:r w:rsidRPr="00900ED7">
        <w:t>. Из 28 поданных на конкурс в 2023 году заявок –              7 заявок из Обнинска</w:t>
      </w:r>
      <w:r w:rsidRPr="00900ED7">
        <w:rPr>
          <w:bCs/>
        </w:rPr>
        <w:t xml:space="preserve">. </w:t>
      </w:r>
      <w:r w:rsidRPr="00900ED7">
        <w:t>В соответствии с утвержденной для Калужской области квотой                по программе УМНИК на 2023 год будет выделено 6 грантов по 500 тыс. рублей                         на поддержку проектов молодых (студенты, аспиранты, сотрудники инновационных предприятий и т.д.) до 30 лет.</w:t>
      </w:r>
    </w:p>
    <w:p w:rsidR="00900ED7" w:rsidRPr="00900ED7" w:rsidRDefault="00900ED7" w:rsidP="00900ED7">
      <w:pPr>
        <w:tabs>
          <w:tab w:val="left" w:pos="1134"/>
        </w:tabs>
        <w:ind w:firstLine="709"/>
        <w:jc w:val="both"/>
      </w:pPr>
      <w:r w:rsidRPr="00900ED7">
        <w:t xml:space="preserve">В 2023 году г. Обнинску на осуществление мероприятий по реализации стратегии социально-экономического развития наукоградов Российской Федерации, способствующих развитию научно-производственного комплекса наукоградов Российской Федерации,                    а также сохранению и развитию инфраструктуры наукоградов Российской Федерации выделено финансирование в размере 37,6 млн. рублей, в том числе: </w:t>
      </w:r>
    </w:p>
    <w:p w:rsidR="00900ED7" w:rsidRPr="00900ED7" w:rsidRDefault="00900ED7" w:rsidP="00900ED7">
      <w:pPr>
        <w:tabs>
          <w:tab w:val="left" w:pos="1134"/>
        </w:tabs>
        <w:ind w:firstLine="709"/>
        <w:jc w:val="both"/>
      </w:pPr>
      <w:r w:rsidRPr="00900ED7">
        <w:t>24,3 млн. рублей – из федерального бюджета</w:t>
      </w:r>
    </w:p>
    <w:p w:rsidR="00900ED7" w:rsidRPr="00900ED7" w:rsidRDefault="00900ED7" w:rsidP="00900ED7">
      <w:pPr>
        <w:tabs>
          <w:tab w:val="left" w:pos="1134"/>
        </w:tabs>
        <w:ind w:firstLine="709"/>
        <w:jc w:val="both"/>
      </w:pPr>
      <w:r w:rsidRPr="00900ED7">
        <w:t>11,4 млн.  рублей – из областного бюджета,</w:t>
      </w:r>
    </w:p>
    <w:p w:rsidR="00900ED7" w:rsidRPr="00900ED7" w:rsidRDefault="00900ED7" w:rsidP="00900ED7">
      <w:pPr>
        <w:tabs>
          <w:tab w:val="left" w:pos="1134"/>
        </w:tabs>
        <w:ind w:firstLine="709"/>
        <w:jc w:val="both"/>
      </w:pPr>
      <w:r w:rsidRPr="00900ED7">
        <w:t>1,9 млн.  рублей – из местного бюджета.</w:t>
      </w:r>
    </w:p>
    <w:p w:rsidR="00900ED7" w:rsidRPr="00900ED7" w:rsidRDefault="00900ED7" w:rsidP="00900ED7">
      <w:pPr>
        <w:tabs>
          <w:tab w:val="left" w:pos="1134"/>
        </w:tabs>
        <w:ind w:firstLine="709"/>
        <w:jc w:val="both"/>
      </w:pPr>
      <w:r w:rsidRPr="00900ED7">
        <w:t>В отчетном периоде город Обнинск участвовал в проектно-образовательном интенсиве «Архипелаг – 2023». Команда Обнинска защитила на «Архипелаге-2023» проект «Город-университет» – развитие современной городской среды и инфраструктуры с учётом создания международного научно-образовательного центра атомных и смежных технологий «ОбнинскТех».</w:t>
      </w:r>
    </w:p>
    <w:p w:rsidR="00900ED7" w:rsidRPr="00900ED7" w:rsidRDefault="00900ED7" w:rsidP="00900ED7">
      <w:pPr>
        <w:ind w:firstLine="720"/>
        <w:jc w:val="both"/>
        <w:rPr>
          <w:i/>
          <w:color w:val="0070C0"/>
        </w:rPr>
      </w:pPr>
      <w:r w:rsidRPr="00900ED7">
        <w:rPr>
          <w:i/>
          <w:color w:val="0070C0"/>
        </w:rPr>
        <w:t>Исполнение плана мероприятий по реализации «Стратегии социально-экономического развития города Обнинска как наукограда Российской Федерации на 2017-2025 годы» в 2023 году (по мероприятиям 1.1, 1.2, 1.3, 2.2.1, 2.2.7, 2.2.8, 2.2.11, 2.3.1, 2.4.1, 2.4.2, 2.4.4, 3.1.2):</w:t>
      </w:r>
    </w:p>
    <w:p w:rsidR="00900ED7" w:rsidRPr="00900ED7" w:rsidRDefault="00900ED7" w:rsidP="00900ED7">
      <w:pPr>
        <w:spacing w:line="240" w:lineRule="atLeast"/>
        <w:ind w:firstLine="720"/>
        <w:jc w:val="both"/>
        <w:rPr>
          <w:kern w:val="28"/>
        </w:rPr>
      </w:pPr>
      <w:r w:rsidRPr="00900ED7">
        <w:rPr>
          <w:i/>
          <w:color w:val="0070C0"/>
        </w:rPr>
        <w:t>Мероприятие 1.1</w:t>
      </w:r>
      <w:r w:rsidRPr="00900ED7">
        <w:rPr>
          <w:kern w:val="28"/>
        </w:rPr>
        <w:t xml:space="preserve"> «Создание Центра нейтронной терапии» закреплено                                за следующими отвественными исполнителями: ФГБУ «МРНЦ имени А.Ф. Цыба – филиал ФГБУ «НМИЦ радиологии» Минздрава России» и АО «ГНЦ РФ – ФЭИ» и реализуются                 за счет бюджета этих организаций. </w:t>
      </w:r>
    </w:p>
    <w:p w:rsidR="00900ED7" w:rsidRPr="00900ED7" w:rsidRDefault="00900ED7" w:rsidP="00900ED7">
      <w:pPr>
        <w:spacing w:line="240" w:lineRule="atLeast"/>
        <w:ind w:firstLine="720"/>
        <w:jc w:val="both"/>
        <w:rPr>
          <w:kern w:val="28"/>
        </w:rPr>
      </w:pPr>
      <w:r w:rsidRPr="00900ED7">
        <w:rPr>
          <w:kern w:val="28"/>
        </w:rPr>
        <w:t>В 2023 году ведутся работы по монтажу и наладке установки в каньоне (лучевой кабины) экспериментального сектора МРНЦ им. А.Ф. Цыба. Выполнение плана – 80 %.</w:t>
      </w:r>
    </w:p>
    <w:p w:rsidR="00900ED7" w:rsidRPr="00900ED7" w:rsidRDefault="00900ED7" w:rsidP="00900ED7">
      <w:pPr>
        <w:spacing w:line="240" w:lineRule="atLeast"/>
        <w:ind w:firstLine="720"/>
        <w:jc w:val="both"/>
        <w:rPr>
          <w:kern w:val="28"/>
        </w:rPr>
      </w:pPr>
      <w:r w:rsidRPr="00900ED7">
        <w:rPr>
          <w:i/>
          <w:color w:val="0070C0"/>
        </w:rPr>
        <w:t>Мероприятие 1.2</w:t>
      </w:r>
      <w:r w:rsidRPr="00900ED7">
        <w:rPr>
          <w:kern w:val="28"/>
        </w:rPr>
        <w:t xml:space="preserve"> Создание Центра радиационных технологий для сельского хозяйства. В НИЦ «Курчатовский институт» - ВНИИРАЭ в рамках создания Центра выполнена научно-исследовательская работа по разработке режимов облучения продукции растительного происхождения. Выполнение плана – 45 %</w:t>
      </w:r>
    </w:p>
    <w:p w:rsidR="00900ED7" w:rsidRPr="00900ED7" w:rsidRDefault="00900ED7" w:rsidP="00900ED7">
      <w:pPr>
        <w:spacing w:line="240" w:lineRule="atLeast"/>
        <w:ind w:firstLine="720"/>
        <w:jc w:val="both"/>
        <w:rPr>
          <w:kern w:val="28"/>
        </w:rPr>
      </w:pPr>
      <w:r w:rsidRPr="00900ED7">
        <w:rPr>
          <w:i/>
          <w:color w:val="0070C0"/>
        </w:rPr>
        <w:t>Мероприятие 1.3</w:t>
      </w:r>
      <w:r w:rsidRPr="00900ED7">
        <w:rPr>
          <w:kern w:val="28"/>
        </w:rPr>
        <w:t xml:space="preserve"> «Развитие Центра протонной терапии» закреплено за ФГБУ МРНЦ имени А.Ф. Цыба – филиал ФГБУ «НМИЦ радиологии» Минздрава России                                   и ЗАО «Протом» реализуются за счет бюджета этих организаций. </w:t>
      </w:r>
    </w:p>
    <w:p w:rsidR="00900ED7" w:rsidRPr="00900ED7" w:rsidRDefault="00900ED7" w:rsidP="00900ED7">
      <w:pPr>
        <w:spacing w:line="240" w:lineRule="atLeast"/>
        <w:ind w:firstLine="720"/>
        <w:jc w:val="both"/>
        <w:rPr>
          <w:kern w:val="28"/>
        </w:rPr>
      </w:pPr>
      <w:r w:rsidRPr="00900ED7">
        <w:rPr>
          <w:kern w:val="28"/>
        </w:rPr>
        <w:t>В Центре протонной терапии проходят лечение пациенты с опухолями головы                     и шеи. В 2023 году лечение методом протонной терапии получат более 150 пациентов. Совместно с производителем (АО «ПРОТОМ», г. Протвино) в 2023 году разработана новая версия системы планирования протонной терапии, ведутся физико-дозиметрические исследования по верификации и отлаживанию работы новой системы планирования, разработана новая рентгеновская система визуализации и  позиционирования пациента                  в положении "лежа". Поставлены новые задачи по развитию центра протонной терапии                на 2024-2026 гг. Выполнение плана – 85 %.</w:t>
      </w:r>
    </w:p>
    <w:p w:rsidR="00900ED7" w:rsidRPr="00900ED7" w:rsidRDefault="00900ED7" w:rsidP="00900ED7">
      <w:pPr>
        <w:spacing w:line="240" w:lineRule="atLeast"/>
        <w:ind w:firstLine="720"/>
        <w:jc w:val="both"/>
        <w:rPr>
          <w:kern w:val="28"/>
        </w:rPr>
      </w:pPr>
      <w:r w:rsidRPr="00900ED7">
        <w:rPr>
          <w:i/>
          <w:color w:val="0070C0"/>
        </w:rPr>
        <w:t>Мероприятие 2.2.1</w:t>
      </w:r>
      <w:r w:rsidRPr="00900ED7">
        <w:rPr>
          <w:kern w:val="28"/>
        </w:rPr>
        <w:t xml:space="preserve"> «Создание Центра доклинических исследований лекарственных средств» закреплено за ФГБУ МРНЦ имени А.Ф. Цыба – филиал ФГБУ «НМИЦ радиологии» Минздрава России и реализуются за счет их бюджета. </w:t>
      </w:r>
    </w:p>
    <w:p w:rsidR="00900ED7" w:rsidRPr="00900ED7" w:rsidRDefault="00900ED7" w:rsidP="00900ED7">
      <w:pPr>
        <w:spacing w:line="240" w:lineRule="atLeast"/>
        <w:ind w:firstLine="720"/>
        <w:jc w:val="both"/>
        <w:rPr>
          <w:kern w:val="28"/>
        </w:rPr>
      </w:pPr>
      <w:r w:rsidRPr="00900ED7">
        <w:rPr>
          <w:kern w:val="28"/>
        </w:rPr>
        <w:t>Ожидаемый результат от выполнения мероприятия к 2020 году − ввод                                   в эксплуатацию центра общей площадью 13000 м</w:t>
      </w:r>
      <w:r w:rsidRPr="00900ED7">
        <w:rPr>
          <w:kern w:val="28"/>
          <w:vertAlign w:val="superscript"/>
        </w:rPr>
        <w:t>2</w:t>
      </w:r>
      <w:r w:rsidRPr="00900ED7">
        <w:rPr>
          <w:kern w:val="28"/>
        </w:rPr>
        <w:t>. Выпуск 15 инновационных готовых лекарственных форм, 5 инновационных лекарственных препаратов. Опытное производство до 10000 штук/год «холодных наборов» генераторов радиофармпрепаратов.</w:t>
      </w:r>
    </w:p>
    <w:p w:rsidR="00900ED7" w:rsidRPr="00900ED7" w:rsidRDefault="00900ED7" w:rsidP="00900ED7">
      <w:pPr>
        <w:spacing w:line="240" w:lineRule="atLeast"/>
        <w:ind w:firstLine="720"/>
        <w:jc w:val="both"/>
        <w:rPr>
          <w:kern w:val="28"/>
        </w:rPr>
      </w:pPr>
      <w:r w:rsidRPr="00900ED7">
        <w:rPr>
          <w:kern w:val="28"/>
        </w:rPr>
        <w:t xml:space="preserve">К концу 2019 года − </w:t>
      </w:r>
      <w:r w:rsidRPr="00900ED7">
        <w:rPr>
          <w:kern w:val="28"/>
          <w:lang w:val="en-US"/>
        </w:rPr>
        <w:t>I</w:t>
      </w:r>
      <w:r w:rsidRPr="00900ED7">
        <w:rPr>
          <w:kern w:val="28"/>
        </w:rPr>
        <w:t xml:space="preserve"> этапа реализации стратегии − план реализован на 40,3%. Выполнены работы по проектированию и получено положительное заключение ГГЭ                    № 072-18/ГГЭ-11608/10. Заключены государственные контракты на строительство объекта и поставку оборудования. Ведутся строительные работы: произведено устройство перекрытий, лестничных маршей, облицовка фасада стеновыми сэндвич-панелями, устройство кровли, монтаж пожарных лестниц.  </w:t>
      </w:r>
    </w:p>
    <w:p w:rsidR="00900ED7" w:rsidRPr="00900ED7" w:rsidRDefault="00900ED7" w:rsidP="00900ED7">
      <w:pPr>
        <w:spacing w:line="240" w:lineRule="atLeast"/>
        <w:ind w:firstLine="720"/>
        <w:jc w:val="both"/>
        <w:rPr>
          <w:kern w:val="28"/>
        </w:rPr>
      </w:pPr>
      <w:r w:rsidRPr="00900ED7">
        <w:rPr>
          <w:kern w:val="28"/>
        </w:rPr>
        <w:t>В 2021 году произошло расторжение контракта с недобросовестным исполнителем и в декабре месяце заключение нового контракта с другим исполнителем. В 2022 году по оценке намечена корректировка проектно-сметной документации, прохождение ГГЭ, проведение строительно-монтажных работ. 2023 год - корректировка проектно-сметной документации, прохождение ГГЭ, проведение строительно-монтажных работ. 2024 год - закупка технологического оборудования, продолжение строительно-монтажных работ. 2025 год - закупка технологического оборудования, завершение строительно-монтажных работ. 2026 год - пуско-наладочные работы, ввод объекта в эксплуатацию. Выполнение плана – 40,3%.</w:t>
      </w:r>
    </w:p>
    <w:p w:rsidR="00900ED7" w:rsidRPr="00900ED7" w:rsidRDefault="00900ED7" w:rsidP="00900ED7">
      <w:pPr>
        <w:spacing w:line="240" w:lineRule="atLeast"/>
        <w:ind w:firstLine="720"/>
        <w:jc w:val="both"/>
        <w:rPr>
          <w:kern w:val="28"/>
        </w:rPr>
      </w:pPr>
      <w:r w:rsidRPr="00900ED7">
        <w:rPr>
          <w:i/>
          <w:color w:val="0070C0"/>
        </w:rPr>
        <w:t>Мероприятие 2.2.7</w:t>
      </w:r>
      <w:r w:rsidRPr="00900ED7">
        <w:rPr>
          <w:kern w:val="28"/>
        </w:rPr>
        <w:t xml:space="preserve"> «Проведение международного форума «Фармэволюция»» закреплено за следующими ответственными исполнителями: участники Ассоциации «Калужский фармацевтический кластер», АО «Агентство инновационного развития – центр кластерного развития Калужской области» и реализуются за счет бюджета АО «Агентство инновационного развития – центр кластерного развития Калужской области». </w:t>
      </w:r>
    </w:p>
    <w:p w:rsidR="00900ED7" w:rsidRPr="00900ED7" w:rsidRDefault="00D76153" w:rsidP="00900ED7">
      <w:pPr>
        <w:spacing w:line="240" w:lineRule="atLeast"/>
        <w:ind w:firstLine="720"/>
        <w:jc w:val="both"/>
        <w:rPr>
          <w:kern w:val="28"/>
        </w:rPr>
      </w:pPr>
      <w:r>
        <w:rPr>
          <w:kern w:val="28"/>
        </w:rPr>
        <w:t>В 2023 году организован</w:t>
      </w:r>
      <w:r w:rsidR="00900ED7" w:rsidRPr="00900ED7">
        <w:rPr>
          <w:kern w:val="28"/>
        </w:rPr>
        <w:t>ы и проведены 2 круглых стола в гибридном формате по следующим темам: «Практический опыт применения технологий фильтрации и водоподготовки в фармацевтическом производстве в соответствии с правилами GMP», «Лучшие практики организации медицинского обеспечения на производстве», а также обучающий семинар «Гигиеническое нормирование и контроль высокотоксичных веществ при производстве лекарственных средств» с общим охватом свыше 100 человек. Ежегодное выполнение плана - 100%.</w:t>
      </w:r>
    </w:p>
    <w:p w:rsidR="00900ED7" w:rsidRPr="00900ED7" w:rsidRDefault="00900ED7" w:rsidP="00900ED7">
      <w:pPr>
        <w:spacing w:line="240" w:lineRule="atLeast"/>
        <w:ind w:firstLine="720"/>
        <w:jc w:val="both"/>
        <w:rPr>
          <w:kern w:val="28"/>
        </w:rPr>
      </w:pPr>
      <w:r w:rsidRPr="00900ED7">
        <w:rPr>
          <w:i/>
          <w:color w:val="0070C0"/>
        </w:rPr>
        <w:t>Мероприятие 2.2.8</w:t>
      </w:r>
      <w:r w:rsidRPr="00900ED7">
        <w:rPr>
          <w:kern w:val="28"/>
        </w:rPr>
        <w:t xml:space="preserve"> «Развитие научно-образовательного центра «Инновационная биофармацевтика» закреплено за КГУ им. К.Э. Циолковского, участники КФК-кластера и реализуется согласно бюджету КГУ им. К.Э. Циолковского. Срок реализации мероприятия с 2019 по 2025 года.</w:t>
      </w:r>
    </w:p>
    <w:p w:rsidR="00900ED7" w:rsidRPr="00900ED7" w:rsidRDefault="00900ED7" w:rsidP="00900ED7">
      <w:pPr>
        <w:spacing w:line="240" w:lineRule="atLeast"/>
        <w:ind w:firstLine="720"/>
        <w:jc w:val="both"/>
        <w:rPr>
          <w:kern w:val="28"/>
        </w:rPr>
      </w:pPr>
      <w:r w:rsidRPr="00900ED7">
        <w:rPr>
          <w:kern w:val="28"/>
        </w:rPr>
        <w:t>В 2023 году работа продолжается в части реализации совместной научно-исследовательской программы Превентивной медицины с КГУ им. К.Э.</w:t>
      </w:r>
      <w:r w:rsidR="00D76153">
        <w:rPr>
          <w:kern w:val="28"/>
        </w:rPr>
        <w:t xml:space="preserve"> </w:t>
      </w:r>
      <w:r w:rsidRPr="00900ED7">
        <w:rPr>
          <w:kern w:val="28"/>
        </w:rPr>
        <w:t>Циолковского. Рассматривается возможность создания регионального института превентивной медицины. Выполнение плана - 45%.</w:t>
      </w:r>
    </w:p>
    <w:p w:rsidR="00900ED7" w:rsidRPr="00900ED7" w:rsidRDefault="00900ED7" w:rsidP="00900ED7">
      <w:pPr>
        <w:spacing w:line="240" w:lineRule="atLeast"/>
        <w:ind w:firstLine="720"/>
        <w:jc w:val="both"/>
        <w:rPr>
          <w:kern w:val="28"/>
        </w:rPr>
      </w:pPr>
      <w:r w:rsidRPr="00900ED7">
        <w:rPr>
          <w:i/>
          <w:color w:val="0070C0"/>
        </w:rPr>
        <w:t>Мероприятие 2.2.11</w:t>
      </w:r>
      <w:r w:rsidRPr="00900ED7">
        <w:rPr>
          <w:kern w:val="28"/>
        </w:rPr>
        <w:t xml:space="preserve"> «Организация программ подготовки кадров и повышения квалификации (в рамках плана деятельности специализированной организации кластера, центра кластерного развития Калужской области)» закреплено за участниками КФК-кластера и АО «АИРКО» и реализуется согласно бюджетам предприятий на обучение. Срок реализации с 2019 по 2021 года.</w:t>
      </w:r>
    </w:p>
    <w:p w:rsidR="00900ED7" w:rsidRPr="00900ED7" w:rsidRDefault="00900ED7" w:rsidP="00900ED7">
      <w:pPr>
        <w:spacing w:line="240" w:lineRule="atLeast"/>
        <w:ind w:firstLine="720"/>
        <w:jc w:val="both"/>
        <w:rPr>
          <w:kern w:val="28"/>
        </w:rPr>
      </w:pPr>
      <w:r w:rsidRPr="00900ED7">
        <w:rPr>
          <w:kern w:val="28"/>
        </w:rPr>
        <w:t>В 2023 году АО «АИР» в интересах предприятий-участников кластеров организованы и проведены 5 круглых столов и вебинаров по узкоспециализированным отраслевым тематикам, с общим охватом более 40 субъектов МСП (общее количество участников более 70 человек). Ежегодное выполнение – 100%.</w:t>
      </w:r>
    </w:p>
    <w:p w:rsidR="00900ED7" w:rsidRPr="00900ED7" w:rsidRDefault="00900ED7" w:rsidP="00900ED7">
      <w:pPr>
        <w:spacing w:line="240" w:lineRule="atLeast"/>
        <w:ind w:firstLine="720"/>
        <w:jc w:val="both"/>
        <w:rPr>
          <w:kern w:val="28"/>
        </w:rPr>
      </w:pPr>
      <w:r w:rsidRPr="00900ED7">
        <w:rPr>
          <w:i/>
          <w:color w:val="0070C0"/>
        </w:rPr>
        <w:t>Мероприятие 2.3.1</w:t>
      </w:r>
      <w:r w:rsidRPr="00900ED7">
        <w:rPr>
          <w:kern w:val="28"/>
        </w:rPr>
        <w:t xml:space="preserve"> «Создание Калужского керамического центра» закреплено за участниками Ассоциации «АКОТЕХ», ЗАО «ЭКОН</w:t>
      </w:r>
      <w:r w:rsidR="00FF47DF">
        <w:rPr>
          <w:kern w:val="28"/>
        </w:rPr>
        <w:t>» и</w:t>
      </w:r>
      <w:r w:rsidRPr="00900ED7">
        <w:rPr>
          <w:kern w:val="28"/>
        </w:rPr>
        <w:t xml:space="preserve"> реализуются согласно бюджету ЗАО «ЭКОН». Срок реализации проекта с 2017 по 2018 года.</w:t>
      </w:r>
    </w:p>
    <w:p w:rsidR="00900ED7" w:rsidRPr="00900ED7" w:rsidRDefault="00900ED7" w:rsidP="00900ED7">
      <w:pPr>
        <w:spacing w:line="240" w:lineRule="atLeast"/>
        <w:ind w:firstLine="720"/>
        <w:jc w:val="both"/>
        <w:rPr>
          <w:kern w:val="28"/>
        </w:rPr>
      </w:pPr>
      <w:r w:rsidRPr="00900ED7">
        <w:rPr>
          <w:kern w:val="28"/>
        </w:rPr>
        <w:t>На конец 2023 года приобретено и введено в эксплуатацию 240 кв.м нежилых помещений, расположенных по адресу г. Обнинск, ул. Лесная, д. 13А.</w:t>
      </w:r>
    </w:p>
    <w:p w:rsidR="00900ED7" w:rsidRPr="00900ED7" w:rsidRDefault="00900ED7" w:rsidP="00900ED7">
      <w:pPr>
        <w:spacing w:line="240" w:lineRule="atLeast"/>
        <w:ind w:firstLine="720"/>
        <w:jc w:val="both"/>
        <w:rPr>
          <w:kern w:val="28"/>
        </w:rPr>
      </w:pPr>
      <w:r w:rsidRPr="00900ED7">
        <w:rPr>
          <w:kern w:val="28"/>
        </w:rPr>
        <w:t>Проект был представлен в качестве аттестационной работы в Президентской программе подготовки управленческих кадров для народного хозяйства РФ и был отмечен оценкой «Отлично».</w:t>
      </w:r>
    </w:p>
    <w:p w:rsidR="00900ED7" w:rsidRPr="00900ED7" w:rsidRDefault="00900ED7" w:rsidP="00900ED7">
      <w:pPr>
        <w:spacing w:line="240" w:lineRule="atLeast"/>
        <w:ind w:firstLine="720"/>
        <w:jc w:val="both"/>
        <w:rPr>
          <w:kern w:val="28"/>
        </w:rPr>
      </w:pPr>
      <w:r w:rsidRPr="00900ED7">
        <w:rPr>
          <w:kern w:val="28"/>
        </w:rPr>
        <w:t>Завершено строительство перехода на приобретённых площадях, проведены работы по отделке лабораторных и производственных помещений.</w:t>
      </w:r>
    </w:p>
    <w:p w:rsidR="00900ED7" w:rsidRPr="00900ED7" w:rsidRDefault="00900ED7" w:rsidP="00900ED7">
      <w:pPr>
        <w:spacing w:line="240" w:lineRule="atLeast"/>
        <w:ind w:firstLine="720"/>
        <w:jc w:val="both"/>
        <w:rPr>
          <w:kern w:val="28"/>
        </w:rPr>
      </w:pPr>
      <w:r w:rsidRPr="00900ED7">
        <w:rPr>
          <w:kern w:val="28"/>
        </w:rPr>
        <w:t>Разработано порядка 45 технологий изготовления изделий из различных керамических материалов для обеспечения потребностей базовых отраслей промышленности.</w:t>
      </w:r>
    </w:p>
    <w:p w:rsidR="00900ED7" w:rsidRPr="00900ED7" w:rsidRDefault="00900ED7" w:rsidP="00900ED7">
      <w:pPr>
        <w:spacing w:line="240" w:lineRule="atLeast"/>
        <w:ind w:firstLine="720"/>
        <w:jc w:val="both"/>
        <w:rPr>
          <w:kern w:val="28"/>
        </w:rPr>
      </w:pPr>
      <w:r w:rsidRPr="00900ED7">
        <w:rPr>
          <w:kern w:val="28"/>
        </w:rPr>
        <w:t>Проведено 4 межрегиональных круглых стола по теме «Техническая керамика».</w:t>
      </w:r>
    </w:p>
    <w:p w:rsidR="00900ED7" w:rsidRPr="00900ED7" w:rsidRDefault="00900ED7" w:rsidP="00900ED7">
      <w:pPr>
        <w:spacing w:line="240" w:lineRule="atLeast"/>
        <w:ind w:firstLine="720"/>
        <w:jc w:val="both"/>
        <w:rPr>
          <w:kern w:val="28"/>
        </w:rPr>
      </w:pPr>
      <w:r w:rsidRPr="00900ED7">
        <w:rPr>
          <w:kern w:val="28"/>
        </w:rPr>
        <w:t>Приобретено аналитическое и производственное оборудование.</w:t>
      </w:r>
    </w:p>
    <w:p w:rsidR="00900ED7" w:rsidRPr="00900ED7" w:rsidRDefault="00900ED7" w:rsidP="00900ED7">
      <w:pPr>
        <w:spacing w:line="240" w:lineRule="atLeast"/>
        <w:ind w:firstLine="720"/>
        <w:jc w:val="both"/>
        <w:rPr>
          <w:kern w:val="28"/>
        </w:rPr>
      </w:pPr>
      <w:r w:rsidRPr="00900ED7">
        <w:rPr>
          <w:kern w:val="28"/>
        </w:rPr>
        <w:t>Созданы новые рабочих места, ведётся подготовка молодых кадров – студентов магистратуры ИАТЭ НИЯУ МИФИ. Выполнение плана - 100%.</w:t>
      </w:r>
    </w:p>
    <w:p w:rsidR="00900ED7" w:rsidRPr="00900ED7" w:rsidRDefault="00900ED7" w:rsidP="00900ED7">
      <w:pPr>
        <w:spacing w:line="240" w:lineRule="atLeast"/>
        <w:ind w:firstLine="720"/>
        <w:jc w:val="both"/>
        <w:rPr>
          <w:kern w:val="28"/>
        </w:rPr>
      </w:pPr>
      <w:r w:rsidRPr="00900ED7">
        <w:rPr>
          <w:i/>
          <w:color w:val="0070C0"/>
        </w:rPr>
        <w:t>Мероприятие 2.4.1</w:t>
      </w:r>
      <w:r w:rsidRPr="00900ED7">
        <w:rPr>
          <w:kern w:val="28"/>
        </w:rPr>
        <w:t xml:space="preserve"> «Создание бизнес-инкубатора Технопарка в сфере высоких технологий», которое закреплено за следующими ответственными исполнителями АО «Агентство инновационного развития – центр кластерного развития Калужской области», Технопарк. Срок реализации проекта с 2017 по 2019 год.</w:t>
      </w:r>
    </w:p>
    <w:p w:rsidR="00900ED7" w:rsidRPr="00900ED7" w:rsidRDefault="00900ED7" w:rsidP="00900ED7">
      <w:pPr>
        <w:spacing w:line="240" w:lineRule="atLeast"/>
        <w:ind w:firstLine="720"/>
        <w:jc w:val="both"/>
        <w:rPr>
          <w:kern w:val="28"/>
        </w:rPr>
      </w:pPr>
      <w:r w:rsidRPr="00900ED7">
        <w:rPr>
          <w:kern w:val="28"/>
        </w:rPr>
        <w:t>В 2023 году проведено 7 тематических мероприятий, статус резидента бизнес-инкубатора присвоен 12 субъектам МСП, общее количество резидентов - 38. Ежегодное выполнение 100%.</w:t>
      </w:r>
    </w:p>
    <w:p w:rsidR="00900ED7" w:rsidRPr="00900ED7" w:rsidRDefault="00900ED7" w:rsidP="00900ED7">
      <w:pPr>
        <w:spacing w:line="240" w:lineRule="atLeast"/>
        <w:ind w:firstLine="720"/>
        <w:jc w:val="both"/>
        <w:rPr>
          <w:kern w:val="28"/>
        </w:rPr>
      </w:pPr>
      <w:r w:rsidRPr="00900ED7">
        <w:rPr>
          <w:i/>
          <w:color w:val="0070C0"/>
        </w:rPr>
        <w:t>Мероприятие 2.4.2</w:t>
      </w:r>
      <w:r w:rsidRPr="00900ED7">
        <w:rPr>
          <w:kern w:val="28"/>
        </w:rPr>
        <w:t xml:space="preserve"> «Создание научно-технологического делового центра «Инновационные медицинские разработки» закреплено за следующими ответственными исполнителями Альянс компетенций «Парк активных молекул», АО «Агентство инновационного развития – центр кластерного развития Калужской области», предприятия НПК. Срок реализации проекта с</w:t>
      </w:r>
      <w:r w:rsidRPr="00900ED7">
        <w:t xml:space="preserve"> </w:t>
      </w:r>
      <w:r w:rsidRPr="00900ED7">
        <w:rPr>
          <w:kern w:val="28"/>
        </w:rPr>
        <w:t xml:space="preserve">2017 по 2025 год. </w:t>
      </w:r>
    </w:p>
    <w:p w:rsidR="00900ED7" w:rsidRPr="00900ED7" w:rsidRDefault="00900ED7" w:rsidP="00900ED7">
      <w:pPr>
        <w:spacing w:line="240" w:lineRule="atLeast"/>
        <w:ind w:firstLine="720"/>
        <w:jc w:val="both"/>
        <w:rPr>
          <w:kern w:val="28"/>
        </w:rPr>
      </w:pPr>
      <w:r w:rsidRPr="00900ED7">
        <w:rPr>
          <w:i/>
          <w:color w:val="0070C0"/>
        </w:rPr>
        <w:t>Мероприятие 2.4.4</w:t>
      </w:r>
      <w:r w:rsidRPr="00900ED7">
        <w:rPr>
          <w:kern w:val="28"/>
        </w:rPr>
        <w:t xml:space="preserve"> «Развитие деятельности регионального инжинирингового центр» закреплено за следующими ответственными исполнителями – участниками Ассоциации «Калужский фармацевтический кластер», Альянс компетенций «Парк активных молекул»     </w:t>
      </w:r>
      <w:r w:rsidR="00FF47DF">
        <w:rPr>
          <w:kern w:val="28"/>
        </w:rPr>
        <w:t xml:space="preserve">      </w:t>
      </w:r>
      <w:r w:rsidRPr="00900ED7">
        <w:rPr>
          <w:kern w:val="28"/>
        </w:rPr>
        <w:t xml:space="preserve">и реализуются согласно бюджету Ассоциации «Калужский фармацевтический кластер». Срок реализации проекта с 2017 по 2025 год. </w:t>
      </w:r>
    </w:p>
    <w:p w:rsidR="00900ED7" w:rsidRPr="00900ED7" w:rsidRDefault="00900ED7" w:rsidP="00900ED7">
      <w:pPr>
        <w:spacing w:line="240" w:lineRule="atLeast"/>
        <w:ind w:firstLine="720"/>
        <w:jc w:val="both"/>
        <w:rPr>
          <w:kern w:val="28"/>
        </w:rPr>
      </w:pPr>
      <w:r w:rsidRPr="00900ED7">
        <w:rPr>
          <w:kern w:val="28"/>
        </w:rPr>
        <w:t>Работа будет сосредоточена в первую очередь в области по превентивной медицине. Планируется развитие проекта через создание соответствующей Управляющей компании. Создание Управляющей компании запланировано на 2024 год. Выполнение плана – 30%.</w:t>
      </w:r>
    </w:p>
    <w:p w:rsidR="00900ED7" w:rsidRPr="00900ED7" w:rsidRDefault="00900ED7" w:rsidP="00900ED7">
      <w:pPr>
        <w:ind w:firstLine="720"/>
        <w:jc w:val="both"/>
        <w:rPr>
          <w:kern w:val="28"/>
        </w:rPr>
      </w:pPr>
      <w:r w:rsidRPr="00900ED7">
        <w:rPr>
          <w:i/>
          <w:color w:val="0070C0"/>
        </w:rPr>
        <w:t>Мероприятие 3.1.2</w:t>
      </w:r>
      <w:r w:rsidRPr="00900ED7">
        <w:rPr>
          <w:kern w:val="28"/>
        </w:rPr>
        <w:t xml:space="preserve"> «Обнинск − город цифровой персонализированной медицины» закреплено за следующими ответственными исполнителями: предприятия НПК, Альянс компетенций «Парк активных молекул».</w:t>
      </w:r>
    </w:p>
    <w:p w:rsidR="00900ED7" w:rsidRPr="00900ED7" w:rsidRDefault="00900ED7" w:rsidP="00900ED7">
      <w:pPr>
        <w:tabs>
          <w:tab w:val="left" w:pos="1134"/>
        </w:tabs>
        <w:ind w:firstLine="709"/>
        <w:jc w:val="both"/>
        <w:rPr>
          <w:kern w:val="28"/>
        </w:rPr>
      </w:pPr>
      <w:r w:rsidRPr="00900ED7">
        <w:rPr>
          <w:kern w:val="28"/>
        </w:rPr>
        <w:t>На 2023 год задачи проекта выполнены полностью. В продолжение проекта идет внедрение подпрограммы «Применение достижений информационных и медицинских технологий для существенного снижения числа  запущенных форм рака среди ежегодно выявляемых случаев онкозаболеваний» программы «Борьба с онкологическими заболеваниями» на территории Калужской области. Данная подпрограмма согласована                  с Министром Здравоохранения Калужской области и руководителем Калужского онкодиспансера. Выполнение плана – 100%.</w:t>
      </w:r>
    </w:p>
    <w:p w:rsidR="00900ED7" w:rsidRPr="00900ED7" w:rsidRDefault="00900ED7" w:rsidP="00900ED7">
      <w:pPr>
        <w:tabs>
          <w:tab w:val="left" w:pos="1134"/>
        </w:tabs>
        <w:ind w:firstLine="709"/>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20" w:name="_Toc158018600"/>
      <w:r w:rsidRPr="00900ED7">
        <w:rPr>
          <w:i/>
          <w:sz w:val="32"/>
          <w:szCs w:val="32"/>
        </w:rPr>
        <w:t>Малое и среднее предпринимательство</w:t>
      </w:r>
      <w:bookmarkEnd w:id="20"/>
    </w:p>
    <w:p w:rsidR="00900ED7" w:rsidRPr="00900ED7" w:rsidRDefault="00900ED7" w:rsidP="00900ED7">
      <w:pPr>
        <w:ind w:firstLine="567"/>
        <w:jc w:val="both"/>
      </w:pPr>
    </w:p>
    <w:p w:rsidR="00900ED7" w:rsidRPr="00900ED7" w:rsidRDefault="00900ED7" w:rsidP="00900ED7">
      <w:pPr>
        <w:ind w:firstLine="709"/>
        <w:jc w:val="both"/>
      </w:pPr>
      <w:r w:rsidRPr="00900ED7">
        <w:t>В городе Обнинске в секторе малого и среднего предпринимательства зарегистрировано 2,9 тыс. предприятий и 4,6 тыс. индивидуальных предпринимателей.</w:t>
      </w:r>
    </w:p>
    <w:p w:rsidR="00900ED7" w:rsidRPr="00900ED7" w:rsidRDefault="00900ED7" w:rsidP="00900ED7">
      <w:pPr>
        <w:ind w:firstLine="709"/>
        <w:jc w:val="both"/>
      </w:pPr>
      <w:r w:rsidRPr="00900ED7">
        <w:t xml:space="preserve">Отраслевая структура малого предпринимательства выглядит следующим образом:  25% составляют предприятия сферы торговли и бытового обслуживания,                                   15% </w:t>
      </w:r>
      <w:r w:rsidR="00C36C43" w:rsidRPr="00900ED7">
        <w:t>–</w:t>
      </w:r>
      <w:r w:rsidR="00C36C43">
        <w:t xml:space="preserve"> </w:t>
      </w:r>
      <w:r w:rsidRPr="00900ED7">
        <w:t>промышленное производство, 13%</w:t>
      </w:r>
      <w:r w:rsidR="00C36C43">
        <w:t xml:space="preserve"> </w:t>
      </w:r>
      <w:r w:rsidR="00C36C43" w:rsidRPr="00900ED7">
        <w:t>–</w:t>
      </w:r>
      <w:r w:rsidRPr="00900ED7">
        <w:t xml:space="preserve"> строительство, 10%</w:t>
      </w:r>
      <w:r w:rsidR="00C36C43">
        <w:t xml:space="preserve"> </w:t>
      </w:r>
      <w:r w:rsidR="00C36C43" w:rsidRPr="00900ED7">
        <w:t>–</w:t>
      </w:r>
      <w:r w:rsidRPr="00900ED7">
        <w:t xml:space="preserve"> деятельность профессиональная, научная и техническая, 10% </w:t>
      </w:r>
      <w:r w:rsidR="00C36C43" w:rsidRPr="00900ED7">
        <w:t>–</w:t>
      </w:r>
      <w:r w:rsidR="00C36C43">
        <w:t xml:space="preserve"> </w:t>
      </w:r>
      <w:r w:rsidRPr="00900ED7">
        <w:t xml:space="preserve">деятельность по операциям с недвижимым имуществом, 5% </w:t>
      </w:r>
      <w:r w:rsidR="00C36C43" w:rsidRPr="00900ED7">
        <w:t>–</w:t>
      </w:r>
      <w:r w:rsidR="00C36C43">
        <w:t xml:space="preserve"> </w:t>
      </w:r>
      <w:r w:rsidRPr="00900ED7">
        <w:t xml:space="preserve">транспортировка и хранение, 22% </w:t>
      </w:r>
      <w:r w:rsidR="00C36C43" w:rsidRPr="00900ED7">
        <w:t>–</w:t>
      </w:r>
      <w:r w:rsidR="00C36C43">
        <w:t xml:space="preserve"> </w:t>
      </w:r>
      <w:r w:rsidRPr="00900ED7">
        <w:t>прочие виды деятельности.</w:t>
      </w:r>
    </w:p>
    <w:p w:rsidR="00900ED7" w:rsidRPr="00900ED7" w:rsidRDefault="00900ED7" w:rsidP="00900ED7">
      <w:pPr>
        <w:ind w:firstLine="709"/>
        <w:jc w:val="both"/>
      </w:pPr>
      <w:r w:rsidRPr="00900ED7">
        <w:t>По оценке, в 2023 году среднесписочная численность работников малых и средних предприятий составляет 22,58 тыс. человек</w:t>
      </w:r>
      <w:r w:rsidR="00FF47DF">
        <w:t>,</w:t>
      </w:r>
      <w:r w:rsidRPr="00900ED7">
        <w:t xml:space="preserve"> или 45,7% занятого населения. Объем выручки достигает 109,81 млрд рублей</w:t>
      </w:r>
      <w:r w:rsidR="00FF47DF">
        <w:t>,</w:t>
      </w:r>
      <w:r w:rsidRPr="00900ED7">
        <w:t xml:space="preserve"> или 39,6% суммарной выручки предприятий и организаций города. </w:t>
      </w:r>
    </w:p>
    <w:p w:rsidR="00900ED7" w:rsidRPr="00900ED7" w:rsidRDefault="00900ED7" w:rsidP="00900ED7">
      <w:pPr>
        <w:ind w:firstLine="709"/>
        <w:jc w:val="both"/>
      </w:pPr>
      <w:r w:rsidRPr="00900ED7">
        <w:t>Структура выручки по видам экономической деятельности: сфера торговли – 47%, промышленное производство – 16%, строительство – 14%, операции с недвижимым имуществом – 5%, прочие виды деятельности – 18%.</w:t>
      </w:r>
    </w:p>
    <w:p w:rsidR="00900ED7" w:rsidRPr="00900ED7" w:rsidRDefault="00900ED7" w:rsidP="00900ED7">
      <w:pPr>
        <w:ind w:firstLine="709"/>
        <w:jc w:val="both"/>
      </w:pPr>
      <w:r w:rsidRPr="00900ED7">
        <w:t>В 2023 году в рамках подпрограммы «Содействие развитию малого и среднего предпринимательства в городе Обнинске» муниципальной программы «Содействие развитию малого и среднего предпринимательства и инновационной деятельности в городе Обнинске» реализованы мероприятия, направленные на финансовую поддержку субъектов малого и среднего предпринимательства (МиСП) путем предоставлен</w:t>
      </w:r>
      <w:r w:rsidR="00F52116">
        <w:t>ия субсидий</w:t>
      </w:r>
      <w:r w:rsidRPr="00900ED7">
        <w:t xml:space="preserve"> на частичную компенсацию затрат. </w:t>
      </w:r>
    </w:p>
    <w:p w:rsidR="00900ED7" w:rsidRPr="00900ED7" w:rsidRDefault="00900ED7" w:rsidP="00900ED7">
      <w:pPr>
        <w:ind w:firstLine="709"/>
        <w:jc w:val="both"/>
      </w:pPr>
      <w:r w:rsidRPr="00900ED7">
        <w:t>Объем финансирования мероприятий составил 1 689,7 тыс. рублей, в том числе                          1 191,2 тыс. рублей субсидия из областного бюджета.</w:t>
      </w:r>
    </w:p>
    <w:p w:rsidR="00900ED7" w:rsidRPr="00900ED7" w:rsidRDefault="00900ED7" w:rsidP="00900ED7">
      <w:pPr>
        <w:ind w:firstLine="709"/>
        <w:jc w:val="both"/>
      </w:pPr>
      <w:r w:rsidRPr="00900ED7">
        <w:t xml:space="preserve">По итогам отбора субсидии предоставлены 19 субъектам МиСП и 2 физическим лицам, применяющим специальный налоговый режим «Налог на профессиональный доход», в том числе: на возмещение расходов, связанных с началом предпринимательской деятельности – </w:t>
      </w:r>
      <w:r w:rsidR="00C36C43">
        <w:t xml:space="preserve">    </w:t>
      </w:r>
      <w:r w:rsidRPr="00900ED7">
        <w:t>1 субъекту МиСП и 2 «самозанятым» – в сумме 298,5 т</w:t>
      </w:r>
      <w:r w:rsidR="00F52116">
        <w:t>ыс. рублей;</w:t>
      </w:r>
      <w:r w:rsidRPr="00900ED7">
        <w:t xml:space="preserve"> на компенсацию затрат, связанных с уплатой процентов по кред</w:t>
      </w:r>
      <w:r w:rsidR="00F52116">
        <w:t>итам – 7 субъектам МиСП</w:t>
      </w:r>
      <w:r w:rsidRPr="00900ED7">
        <w:t xml:space="preserve"> в сумме 700,0 тыс. рублей; на компенсацию затрат, связанных с приобретением  производственного оборудования – </w:t>
      </w:r>
      <w:r w:rsidR="00C36C43">
        <w:t xml:space="preserve">       </w:t>
      </w:r>
      <w:r w:rsidRPr="00900ED7">
        <w:t>11 субъектам МиСП, в сумме 691,2 тыс. рублей.</w:t>
      </w:r>
    </w:p>
    <w:p w:rsidR="00900ED7" w:rsidRPr="00900ED7" w:rsidRDefault="00900ED7" w:rsidP="00900ED7">
      <w:pPr>
        <w:ind w:firstLine="709"/>
        <w:jc w:val="both"/>
      </w:pPr>
      <w:r w:rsidRPr="00900ED7">
        <w:t>В ноябре проведено заседание Совета по развитию малого и среднего предпринимательства при главе Администрации города, на котором были рассмотрены следующие вопросы</w:t>
      </w:r>
      <w:r w:rsidR="00C36C43">
        <w:t>:</w:t>
      </w:r>
      <w:r w:rsidRPr="00900ED7">
        <w:t xml:space="preserve"> о мерах поддержки индивидуальных предпринимателей                                и «самозанятых» со стороны Управления социальной защиты населения, предоставлении субсидий субъектам малого и среднего предпринимательства в рамках муниципальной программы «Содействие развитию малого и среднего предпринимательства                                     и инновационной деятельности в городе Обнинске»; о разработке «Стратегии социально-экономического развития муниципального образования «Город Обнинск» как наукограда Российской Федерации на 2025 - 2040 годы»; обсуждены проекты программ профилактики рисков причинения вреда (ущерба) охраняемым законом ценностям.</w:t>
      </w:r>
    </w:p>
    <w:p w:rsidR="00900ED7" w:rsidRPr="00900ED7" w:rsidRDefault="00900ED7" w:rsidP="00900ED7">
      <w:pPr>
        <w:ind w:firstLine="567"/>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21" w:name="_Toc410741751"/>
      <w:bookmarkStart w:id="22" w:name="_Toc410741845"/>
      <w:bookmarkStart w:id="23" w:name="_Toc457492543"/>
      <w:bookmarkStart w:id="24" w:name="_Toc158018601"/>
      <w:bookmarkEnd w:id="13"/>
      <w:bookmarkEnd w:id="14"/>
      <w:bookmarkEnd w:id="15"/>
      <w:bookmarkEnd w:id="16"/>
      <w:bookmarkEnd w:id="17"/>
      <w:bookmarkEnd w:id="18"/>
      <w:r w:rsidRPr="00900ED7">
        <w:rPr>
          <w:i/>
          <w:sz w:val="32"/>
          <w:szCs w:val="32"/>
        </w:rPr>
        <w:t>Инвестиции и строительство</w:t>
      </w:r>
      <w:bookmarkEnd w:id="21"/>
      <w:bookmarkEnd w:id="22"/>
      <w:bookmarkEnd w:id="23"/>
      <w:bookmarkEnd w:id="24"/>
    </w:p>
    <w:p w:rsidR="00900ED7" w:rsidRPr="00900ED7" w:rsidRDefault="00900ED7" w:rsidP="00900ED7">
      <w:pPr>
        <w:ind w:firstLine="709"/>
        <w:jc w:val="both"/>
        <w:rPr>
          <w:i/>
        </w:rPr>
      </w:pPr>
      <w:bookmarkStart w:id="25" w:name="_Toc457492544"/>
    </w:p>
    <w:bookmarkEnd w:id="25"/>
    <w:p w:rsidR="00900ED7" w:rsidRPr="00900ED7" w:rsidRDefault="00900ED7" w:rsidP="00900ED7">
      <w:pPr>
        <w:tabs>
          <w:tab w:val="left" w:pos="708"/>
          <w:tab w:val="left" w:pos="1416"/>
          <w:tab w:val="left" w:pos="2124"/>
          <w:tab w:val="left" w:pos="2832"/>
          <w:tab w:val="left" w:pos="3540"/>
          <w:tab w:val="center" w:pos="4677"/>
        </w:tabs>
        <w:ind w:firstLine="851"/>
        <w:jc w:val="both"/>
        <w:rPr>
          <w:szCs w:val="28"/>
        </w:rPr>
      </w:pPr>
      <w:r w:rsidRPr="00900ED7">
        <w:rPr>
          <w:i/>
          <w:color w:val="0070C0"/>
        </w:rPr>
        <w:t xml:space="preserve">Документация по планировке и межеванию территорий города. </w:t>
      </w:r>
      <w:r w:rsidRPr="00900ED7">
        <w:rPr>
          <w:szCs w:val="28"/>
        </w:rPr>
        <w:t>В 2023 году проводилась постоянная работа по подготовке и утверждению документации                               по планировке и межеванию территорий города: постановлением Администрации города           от 06.02.2023 № 213-п утверждена документация по планировке и межеванию территории объекта «Газопровод высокого давления 1 категории, расположенный по адресу ориентира: Калужская область, г. Обнинск, шоссе Киевское, земельный участок 7»; постановлением Администрации города от 13.04.2023 № 835-п утверждена документация по планировке                   и межеванию территории жилой застройки в границах 26 микрорайона города Обнинска; постановлением Администрации города от 19.09.2023 № 2335-п утверждена документация по планировке и межеванию незастроенной территории южной части 46 микрорайона города Обнинска.</w:t>
      </w:r>
    </w:p>
    <w:p w:rsidR="00900ED7" w:rsidRPr="00900ED7" w:rsidRDefault="00900ED7" w:rsidP="00900ED7">
      <w:pPr>
        <w:ind w:firstLine="709"/>
        <w:jc w:val="both"/>
      </w:pPr>
      <w:r w:rsidRPr="00900ED7">
        <w:rPr>
          <w:i/>
          <w:color w:val="0070C0"/>
        </w:rPr>
        <w:t>Правила землепользования и застройки.</w:t>
      </w:r>
      <w:r w:rsidRPr="00900ED7">
        <w:t xml:space="preserve"> С учетом результатов публичных слушаний решениями Обнинского городского Собрания от 28.02.2023 № 03-38, от 26.09.2023 № 07-43 внесены изменения в Правила землепользования и застройки муниципального образования «Город Обнинск». </w:t>
      </w:r>
    </w:p>
    <w:p w:rsidR="00900ED7" w:rsidRPr="00900ED7" w:rsidRDefault="00900ED7" w:rsidP="00900ED7">
      <w:pPr>
        <w:ind w:firstLine="709"/>
        <w:jc w:val="both"/>
      </w:pPr>
      <w:r w:rsidRPr="00900ED7">
        <w:t xml:space="preserve">Действующая редакция Правил землепользования и застройки муниципального образования «Город Обнинск» размещена на официальном информационном портале Администрации города http://www.admobninsk.ru в разделе «Градостроительство», а также в Федеральной государственной информационной системе территориального планирования (УИН 29715000030101202309281). </w:t>
      </w:r>
    </w:p>
    <w:p w:rsidR="00900ED7" w:rsidRPr="00900ED7" w:rsidRDefault="00900ED7" w:rsidP="00900ED7">
      <w:pPr>
        <w:ind w:firstLine="709"/>
        <w:jc w:val="both"/>
      </w:pPr>
      <w:r w:rsidRPr="00900ED7">
        <w:rPr>
          <w:i/>
          <w:color w:val="0070C0"/>
        </w:rPr>
        <w:t>Информационное обеспечение градостроительной деятельности.</w:t>
      </w:r>
      <w:r w:rsidRPr="00900ED7">
        <w:t xml:space="preserve"> Продолжается работа по наполнению Государственной информационной системы обеспечения градостроительной деятельности Калужской области (далее - ГИС ОГД КО).</w:t>
      </w:r>
    </w:p>
    <w:p w:rsidR="00900ED7" w:rsidRPr="00900ED7" w:rsidRDefault="00900ED7" w:rsidP="00900ED7">
      <w:pPr>
        <w:ind w:firstLine="709"/>
        <w:jc w:val="both"/>
      </w:pPr>
      <w:r w:rsidRPr="00900ED7">
        <w:t>Основными направлениями в работе специалистов Администрации города в этом направлении является размещение в ГИС ОГД КО документов, подготовленных                             и утвержденных в 2023 году, и документов, ранее хранившихся в архивных делах, также учет, регистрация, размещение и хранение градостроительной документации. Документирование поступающих сведений, материалов и документов о</w:t>
      </w:r>
      <w:r w:rsidR="00F52116">
        <w:t>существляется</w:t>
      </w:r>
      <w:r w:rsidRPr="00900ED7">
        <w:t xml:space="preserve"> на бумажных и электронных носителях. За 2023 год в ГИС </w:t>
      </w:r>
      <w:r w:rsidR="00F52116">
        <w:t xml:space="preserve">ОГД КО размещено </w:t>
      </w:r>
      <w:r w:rsidRPr="00900ED7">
        <w:t>672 сведени</w:t>
      </w:r>
      <w:r w:rsidR="00C36C43">
        <w:t>я</w:t>
      </w:r>
      <w:r w:rsidRPr="00900ED7">
        <w:t>, материал</w:t>
      </w:r>
      <w:r w:rsidR="00C36C43">
        <w:t>а</w:t>
      </w:r>
      <w:r w:rsidRPr="00900ED7">
        <w:t xml:space="preserve"> и документ</w:t>
      </w:r>
      <w:r w:rsidR="00C36C43">
        <w:t>а</w:t>
      </w:r>
      <w:r w:rsidRPr="00900ED7">
        <w:t xml:space="preserve">. </w:t>
      </w:r>
    </w:p>
    <w:p w:rsidR="00900ED7" w:rsidRPr="00900ED7" w:rsidRDefault="00900ED7" w:rsidP="00900ED7">
      <w:pPr>
        <w:ind w:firstLine="709"/>
        <w:jc w:val="both"/>
      </w:pPr>
      <w:r w:rsidRPr="00900ED7">
        <w:t xml:space="preserve">По состоянию на 01.01.2024 в базе данных архивных реестров и на бумажных носителях насчитывается архивных дел – 4667 единиц и проектной документации –                644 единицы.  </w:t>
      </w:r>
    </w:p>
    <w:p w:rsidR="00900ED7" w:rsidRPr="00900ED7" w:rsidRDefault="00900ED7" w:rsidP="00900ED7">
      <w:pPr>
        <w:ind w:firstLine="709"/>
        <w:jc w:val="both"/>
      </w:pPr>
      <w:r w:rsidRPr="00900ED7">
        <w:rPr>
          <w:i/>
          <w:color w:val="0070C0"/>
        </w:rPr>
        <w:t xml:space="preserve">Строительство. </w:t>
      </w:r>
      <w:r w:rsidRPr="00900ED7">
        <w:t>По состоянию на 31.12.2023 в стадии строительства в городе находились 46 объектов (не включая объекты малоэтажного жилищного строительства                 и индивидуального жилищного строительства), из них: 12 многоквартирных домов,                     19 гражданских объектов, 9 промышленных объектов, 6 объектов инженерной инфраструктуры.</w:t>
      </w:r>
    </w:p>
    <w:p w:rsidR="00900ED7" w:rsidRPr="00900ED7" w:rsidRDefault="00900ED7" w:rsidP="00900ED7">
      <w:pPr>
        <w:ind w:firstLine="709"/>
        <w:jc w:val="both"/>
      </w:pPr>
      <w:r w:rsidRPr="00900ED7">
        <w:t>В 2023 году введено в эксплуатацию 29 объектов, среди которых:                                         6 многоквартирных домов; гостиница ООО «Объединенный Медицинский центр»; общеобразов</w:t>
      </w:r>
      <w:r w:rsidR="00C36C43">
        <w:t xml:space="preserve">ательная школа на 1144 места в </w:t>
      </w:r>
      <w:r w:rsidRPr="00900ED7">
        <w:t>жилом районе «Заовр</w:t>
      </w:r>
      <w:r w:rsidR="00C36C43">
        <w:t>ажье» ООО «ПроШкола №1»; станция</w:t>
      </w:r>
      <w:r w:rsidRPr="00900ED7">
        <w:t xml:space="preserve"> очистки питьевой воды из артезианских скважин Добринского водозабора; многоуровневый паркинг АО «Специализированный застройщик «Балтийская финансово-строительная компания».</w:t>
      </w:r>
    </w:p>
    <w:p w:rsidR="00900ED7" w:rsidRPr="00900ED7" w:rsidRDefault="00900ED7" w:rsidP="00900ED7">
      <w:pPr>
        <w:ind w:firstLine="709"/>
        <w:jc w:val="both"/>
      </w:pPr>
      <w:r w:rsidRPr="00900ED7">
        <w:t>За 2023 год выдано 25 разрешений на строительство, среди них: жилой комплекс                  со встроенными помещениями торгово-делового назначения и подземной автостоянкой застройщику ООО Специализированный Застройщик «Город Первых»; строительство автодороги «Обнинск-Кабицыно-Лапшинка» (магистральная улица общегородского значения от пересечения пр. Маркса и ул. Курчатова</w:t>
      </w:r>
      <w:r w:rsidR="00C36C43">
        <w:t xml:space="preserve"> до границы земельного участка </w:t>
      </w:r>
      <w:r w:rsidRPr="00900ED7">
        <w:t>с кадастровым номером 40:03:030302:187) участок от ул. Университетской до границы земельного участка с кадастровым номером 40:03:030302:187» МКУ «Городское строительство»; строительство улицы Левитана от ул. Владимира Малых до ул. Табулевича в г. Обнинске МКУ «Городское строительство»; многоквартирные дома по ул. Табулевича в квартале № 6 жилого района «Заовражье» в г. Обнинске Калужской области. Этап 5 застройщику ООО Специализированный Застройщик «Белквартал»; многоярусная автостоянка для постоянного хранения автотранспорта в квартале № 8 жилого района «Заовражье» города Обнинск Калужской области застройщику ООО «Специализированный Застройщик «Новый город».</w:t>
      </w:r>
    </w:p>
    <w:p w:rsidR="00900ED7" w:rsidRPr="00900ED7" w:rsidRDefault="00900ED7" w:rsidP="00900ED7">
      <w:pPr>
        <w:ind w:firstLine="709"/>
        <w:jc w:val="both"/>
      </w:pPr>
      <w:r w:rsidRPr="00900ED7">
        <w:t>Продолжается строительство детского сада на 140 мест в 55 мкр., межмуниципального изолятора временного содержания УМВД России по Калужской области,  бизнес-инкубатора «Синтек» застройщиком ООО «ИВЕКА плюс».</w:t>
      </w:r>
    </w:p>
    <w:p w:rsidR="00900ED7" w:rsidRPr="00900ED7" w:rsidRDefault="00900ED7" w:rsidP="00900ED7">
      <w:pPr>
        <w:ind w:firstLine="709"/>
        <w:rPr>
          <w:i/>
          <w:color w:val="0070C0"/>
        </w:rPr>
      </w:pPr>
      <w:r w:rsidRPr="00900ED7">
        <w:rPr>
          <w:i/>
          <w:color w:val="0070C0"/>
        </w:rPr>
        <w:t xml:space="preserve">Объекты инженерной и транспортной инфраструктуры. </w:t>
      </w:r>
    </w:p>
    <w:p w:rsidR="00900ED7" w:rsidRPr="00900ED7" w:rsidRDefault="00900ED7" w:rsidP="00900ED7">
      <w:pPr>
        <w:tabs>
          <w:tab w:val="left" w:pos="3060"/>
        </w:tabs>
        <w:jc w:val="both"/>
      </w:pPr>
      <w:r w:rsidRPr="00900ED7">
        <w:rPr>
          <w:sz w:val="26"/>
          <w:szCs w:val="26"/>
        </w:rPr>
        <w:t xml:space="preserve">           </w:t>
      </w:r>
      <w:r w:rsidRPr="00900ED7">
        <w:t>В рамках национального проекта «Жилье и городская среда»:</w:t>
      </w:r>
    </w:p>
    <w:p w:rsidR="00900ED7" w:rsidRPr="00900ED7" w:rsidRDefault="00900ED7" w:rsidP="00900ED7">
      <w:pPr>
        <w:tabs>
          <w:tab w:val="left" w:pos="3060"/>
        </w:tabs>
        <w:jc w:val="both"/>
      </w:pPr>
      <w:r w:rsidRPr="00900ED7">
        <w:t xml:space="preserve">           Введен в эксплуатацию магистральный напорный хозфекальный коллектор                      (на участке от КНС мкр. № 51 до городского самотечного коллектора по ул. Энгельса)                   с КНС в мкр. № 51. Общая протяжённость трассы составляет - 2531,0 м. Проложен коллектор из полиэтиленовых труб, построена новая КНС-51 производительностью 30856,8 м3/сут. Реализация данного проекта  позволит в полном объеме принимать хозфекальные стоки с вновь строящегося жилого  района «Заовражье», подключать к городской системе водоотведения дополнительные нагрузки, тем самым увеличить темпы строительства жилья в городе.</w:t>
      </w:r>
    </w:p>
    <w:p w:rsidR="00900ED7" w:rsidRPr="00900ED7" w:rsidRDefault="00900ED7" w:rsidP="00900ED7">
      <w:pPr>
        <w:jc w:val="both"/>
      </w:pPr>
      <w:r w:rsidRPr="00900ED7">
        <w:rPr>
          <w:bCs/>
          <w:iCs/>
          <w:sz w:val="26"/>
          <w:szCs w:val="26"/>
        </w:rPr>
        <w:tab/>
      </w:r>
      <w:r w:rsidRPr="00900ED7">
        <w:t>Начато строительство автодороги «Обнинск-Кабицыно-Лапшинка</w:t>
      </w:r>
      <w:r w:rsidR="009F3765">
        <w:t xml:space="preserve">». Реализация  данного проекта </w:t>
      </w:r>
      <w:r w:rsidRPr="00900ED7">
        <w:t xml:space="preserve">осуществляется в 2 этапа: первый – в продолжение ул. Университетская, второй этап – в продолжение улицы Курчатова. Магистраль позволит обеспечить транспортную связь города Обнинска с Боровским районом, а </w:t>
      </w:r>
      <w:r w:rsidR="009F3765">
        <w:t xml:space="preserve">также транспортную доступность </w:t>
      </w:r>
      <w:r w:rsidRPr="00900ED7">
        <w:t>к Госуда</w:t>
      </w:r>
      <w:r w:rsidR="009F3765">
        <w:t>рственному архиву и территории ИНТЦ</w:t>
      </w:r>
      <w:r w:rsidRPr="00900ED7">
        <w:t xml:space="preserve"> («Парк атомных                            и медицинских технологий»).  </w:t>
      </w:r>
    </w:p>
    <w:p w:rsidR="00900ED7" w:rsidRPr="00900ED7" w:rsidRDefault="00900ED7" w:rsidP="00900ED7">
      <w:pPr>
        <w:ind w:firstLine="708"/>
        <w:jc w:val="both"/>
      </w:pPr>
      <w:r w:rsidRPr="00900ED7">
        <w:t xml:space="preserve">В 2023 году строился участок дороги в продолжение улицы Университетской.                  На конец года процент выполненных работ составил 80% от общего объема. </w:t>
      </w:r>
    </w:p>
    <w:p w:rsidR="00900ED7" w:rsidRPr="00900ED7" w:rsidRDefault="00900ED7" w:rsidP="00900ED7">
      <w:pPr>
        <w:tabs>
          <w:tab w:val="left" w:pos="851"/>
          <w:tab w:val="left" w:pos="993"/>
          <w:tab w:val="left" w:pos="3402"/>
          <w:tab w:val="left" w:pos="9071"/>
        </w:tabs>
        <w:jc w:val="both"/>
        <w:rPr>
          <w:sz w:val="26"/>
          <w:szCs w:val="26"/>
        </w:rPr>
      </w:pPr>
      <w:r w:rsidRPr="00900ED7">
        <w:t xml:space="preserve">           В жилом районе «Заовражье» велось строительство автодороги ул. Левитана, которая позволит обеспечить транспортную и пешеходную связи в новой жилой застройке «Заовражье» с существующей сетью дорог и улиц.</w:t>
      </w:r>
      <w:r w:rsidRPr="00900ED7">
        <w:rPr>
          <w:sz w:val="26"/>
          <w:szCs w:val="26"/>
        </w:rPr>
        <w:tab/>
        <w:t xml:space="preserve">  </w:t>
      </w:r>
      <w:r w:rsidRPr="00900ED7">
        <w:rPr>
          <w:sz w:val="26"/>
          <w:szCs w:val="26"/>
        </w:rPr>
        <w:tab/>
      </w:r>
    </w:p>
    <w:p w:rsidR="00900ED7" w:rsidRPr="00900ED7" w:rsidRDefault="00900ED7" w:rsidP="00900ED7">
      <w:pPr>
        <w:ind w:right="46" w:firstLine="708"/>
        <w:jc w:val="both"/>
      </w:pPr>
      <w:r w:rsidRPr="00900ED7">
        <w:t>Построены 3 станции очистки питьевой воды из артезианских скважин  Добринского водозабора, что  позволило улучшить качество питьевой воды в городе.</w:t>
      </w:r>
    </w:p>
    <w:p w:rsidR="00900ED7" w:rsidRPr="00900ED7" w:rsidRDefault="00900ED7" w:rsidP="00900ED7">
      <w:pPr>
        <w:ind w:right="46" w:firstLine="708"/>
        <w:jc w:val="both"/>
      </w:pPr>
      <w:r w:rsidRPr="00900ED7">
        <w:t xml:space="preserve">В конце 2023 года </w:t>
      </w:r>
      <w:r w:rsidRPr="00900ED7">
        <w:tab/>
        <w:t>заключен контракт с единственным подрядчиком – филиал АО «РИР» в г. Обнинске на завершение строительства КНС в районе ул. Пирогова. В рамках заключенного соглашения  финансирован</w:t>
      </w:r>
      <w:r w:rsidR="009A2D24">
        <w:t>ие проекта будет осуществляться</w:t>
      </w:r>
      <w:r w:rsidRPr="00900ED7">
        <w:t xml:space="preserve"> за счет средств областного и местного бюджетов.  </w:t>
      </w:r>
    </w:p>
    <w:p w:rsidR="00900ED7" w:rsidRPr="00900ED7" w:rsidRDefault="00900ED7" w:rsidP="00900ED7">
      <w:pPr>
        <w:ind w:right="46" w:firstLine="708"/>
        <w:jc w:val="both"/>
      </w:pPr>
      <w:r w:rsidRPr="00900ED7">
        <w:t xml:space="preserve">Одним из наиболее значимых событий 2023 года является ввод в эксплуатацию общеобразовательной школы на 1144 места в микрорайоне № 3 жилого района «Заовражье». Новая школа построена по самым современным стандартам в рамках концессионного соглашения между Министерством образования и науки Калужской области и </w:t>
      </w:r>
      <w:r w:rsidR="00FF47DF">
        <w:t xml:space="preserve">                    </w:t>
      </w:r>
      <w:r w:rsidRPr="00900ED7">
        <w:t xml:space="preserve">ООО «ПроШкола», структурой госкорпорации ВЭБ РФ. </w:t>
      </w:r>
    </w:p>
    <w:p w:rsidR="00900ED7" w:rsidRPr="00900ED7" w:rsidRDefault="00900ED7" w:rsidP="00900ED7">
      <w:pPr>
        <w:ind w:right="46" w:firstLine="708"/>
        <w:jc w:val="both"/>
      </w:pPr>
      <w:r w:rsidRPr="00900ED7">
        <w:t xml:space="preserve">Для обеспечения транспортной доступности к общеобразовательной организации построены подъездные автодороги. Финансирование осуществлялось за счет средств областного и местного бюджетов. </w:t>
      </w:r>
    </w:p>
    <w:p w:rsidR="00900ED7" w:rsidRPr="00900ED7" w:rsidRDefault="00900ED7" w:rsidP="00900ED7">
      <w:pPr>
        <w:ind w:firstLine="708"/>
        <w:jc w:val="both"/>
      </w:pPr>
      <w:r w:rsidRPr="00900ED7">
        <w:rPr>
          <w:b/>
          <w:sz w:val="26"/>
          <w:szCs w:val="26"/>
        </w:rPr>
        <w:t xml:space="preserve"> </w:t>
      </w:r>
      <w:r w:rsidRPr="00900ED7">
        <w:t>Продолжалась работа по газификации и обеспечени</w:t>
      </w:r>
      <w:r w:rsidR="00FF47DF">
        <w:t xml:space="preserve">ю подключения домовладений </w:t>
      </w:r>
      <w:r w:rsidRPr="00900ED7">
        <w:t>к сетям газораспределения на территории города. Выполнено подключений                                       по догазификации –19, заключено договоров на подключение – 83.</w:t>
      </w:r>
    </w:p>
    <w:p w:rsidR="00900ED7" w:rsidRPr="00900ED7" w:rsidRDefault="00900ED7" w:rsidP="00900ED7">
      <w:pPr>
        <w:ind w:firstLine="709"/>
        <w:jc w:val="both"/>
        <w:rPr>
          <w:i/>
        </w:rPr>
      </w:pPr>
      <w:r w:rsidRPr="00900ED7">
        <w:rPr>
          <w:i/>
        </w:rPr>
        <w:t xml:space="preserve">Жилищное строительство. </w:t>
      </w:r>
    </w:p>
    <w:p w:rsidR="00900ED7" w:rsidRPr="00900ED7" w:rsidRDefault="00900ED7" w:rsidP="00900ED7">
      <w:pPr>
        <w:ind w:firstLine="709"/>
        <w:jc w:val="both"/>
      </w:pPr>
      <w:r w:rsidRPr="00900ED7">
        <w:t>В городе сформированы под жилищную застройку следующие территории:    общественный центр города (Зона 1 и Зона 2), 55 микрорайон, район улиц Комсомольская         и Парковая, территория поселка Мирный, территория в районе ул. Курчатова 21, жилой район «Заовражье».</w:t>
      </w:r>
    </w:p>
    <w:p w:rsidR="00900ED7" w:rsidRPr="00900ED7" w:rsidRDefault="00900ED7" w:rsidP="00900ED7">
      <w:pPr>
        <w:ind w:firstLine="709"/>
        <w:jc w:val="both"/>
      </w:pPr>
      <w:r w:rsidRPr="00900ED7">
        <w:t xml:space="preserve">За 2023 год введено в эксплуатацию жилья в многоквартирных домах площадью   </w:t>
      </w:r>
      <w:r w:rsidR="00FF47DF">
        <w:t xml:space="preserve">      </w:t>
      </w:r>
      <w:r w:rsidRPr="00900ED7">
        <w:t>84,8 тыс. кв. м.</w:t>
      </w:r>
    </w:p>
    <w:p w:rsidR="00900ED7" w:rsidRPr="00900ED7" w:rsidRDefault="00900ED7" w:rsidP="00900ED7">
      <w:pPr>
        <w:ind w:firstLine="709"/>
        <w:jc w:val="both"/>
      </w:pPr>
      <w:bookmarkStart w:id="26" w:name="_Toc78444228"/>
      <w:bookmarkStart w:id="27" w:name="_Toc78474014"/>
      <w:r w:rsidRPr="00900ED7">
        <w:rPr>
          <w:i/>
          <w:color w:val="0070C0"/>
        </w:rPr>
        <w:t>Инвестиционный проект уплотнения застройки существующих кварталов                         в границах улиц Белкинской и Ленина, а также улиц Комсомольская и Парковая.</w:t>
      </w:r>
      <w:bookmarkEnd w:id="26"/>
      <w:bookmarkEnd w:id="27"/>
      <w:r w:rsidRPr="00900ED7">
        <w:t xml:space="preserve"> С целью переселения домов пониженной капитальности по ул. Комсомольской и ул. Парковой между Администрацией города Обнинска и О</w:t>
      </w:r>
      <w:r w:rsidR="00FF47DF">
        <w:t xml:space="preserve">ОО «СМУ «Мособлстрой» заключен </w:t>
      </w:r>
      <w:r w:rsidRPr="00900ED7">
        <w:t xml:space="preserve">договор от 28.04.2004 № 01-28/76 «На реализацию инвестиционного проекта уплотнения застройки существующих кварталов в границах улиц Белкинской и Ленина, а также улиц Комсомольская и Парковая в г. Обнинске Калужской области» (далее - Договор). </w:t>
      </w:r>
    </w:p>
    <w:p w:rsidR="00900ED7" w:rsidRPr="00900ED7" w:rsidRDefault="00900ED7" w:rsidP="00900ED7">
      <w:pPr>
        <w:tabs>
          <w:tab w:val="left" w:pos="0"/>
        </w:tabs>
        <w:ind w:right="-1" w:firstLine="851"/>
        <w:jc w:val="both"/>
      </w:pPr>
      <w:r w:rsidRPr="00900ED7">
        <w:t>В рамках исполнения Договора ООО «СМУ «Мособлстрой» расселены брусчатые дома: №№ 1,3,5,7, 9, 11/1, 13/2, 15, 17, 19, 19А, 21, 21А, 23 по ул. Комсомольской; № 11/33 по ул. Парковой.</w:t>
      </w:r>
    </w:p>
    <w:p w:rsidR="00900ED7" w:rsidRPr="00900ED7" w:rsidRDefault="00900ED7" w:rsidP="00900ED7">
      <w:pPr>
        <w:tabs>
          <w:tab w:val="left" w:pos="0"/>
        </w:tabs>
        <w:ind w:right="-1" w:firstLine="851"/>
        <w:jc w:val="both"/>
      </w:pPr>
      <w:r w:rsidRPr="00900ED7">
        <w:t>Всего в рамках Договора для переселения граждан указанных домов предоставлены  жилые помещения общей площадью - 6 983,36 кв.м.</w:t>
      </w:r>
    </w:p>
    <w:p w:rsidR="00900ED7" w:rsidRPr="00900ED7" w:rsidRDefault="00F52116" w:rsidP="00900ED7">
      <w:pPr>
        <w:ind w:right="-1" w:firstLine="851"/>
        <w:jc w:val="both"/>
      </w:pPr>
      <w:r>
        <w:t xml:space="preserve">В связи с изменениями, </w:t>
      </w:r>
      <w:r w:rsidR="00900ED7" w:rsidRPr="00900ED7">
        <w:t>внесенными в Градостроительный кодек</w:t>
      </w:r>
      <w:r w:rsidR="009F3765">
        <w:t xml:space="preserve">с Российской Федерации в части </w:t>
      </w:r>
      <w:r w:rsidR="00900ED7" w:rsidRPr="00900ED7">
        <w:t>видов деятельности по комплексному и устойчивому развитию территорий и порядку их осуществления, Договор с ООО «СМУ «Мособлстрой» расторгнут 23.03.2023.</w:t>
      </w:r>
    </w:p>
    <w:p w:rsidR="00900ED7" w:rsidRPr="00900ED7" w:rsidRDefault="00900ED7" w:rsidP="00900ED7">
      <w:pPr>
        <w:tabs>
          <w:tab w:val="left" w:pos="0"/>
          <w:tab w:val="left" w:pos="284"/>
        </w:tabs>
        <w:ind w:right="-1" w:firstLine="851"/>
        <w:jc w:val="both"/>
      </w:pPr>
      <w:r w:rsidRPr="00900ED7">
        <w:t>В соответствии с требованиями действующего законодательства Администрацией города Обнинска подготовлен проект решения о комплексном развитии территории жилой застройки в границах ул. Комсомольская и ул. Парковая города Обнинска и 27.12.2023 направлен в Министерство строительства и ЖКХ Калужской области. После его утверждения Министерством будет проведен аукцион по определению нового  застройщика.</w:t>
      </w:r>
    </w:p>
    <w:p w:rsidR="00900ED7" w:rsidRPr="00900ED7" w:rsidRDefault="00900ED7" w:rsidP="00900ED7">
      <w:pPr>
        <w:ind w:firstLine="709"/>
        <w:jc w:val="both"/>
      </w:pPr>
      <w:r w:rsidRPr="00900ED7">
        <w:rPr>
          <w:i/>
          <w:color w:val="0070C0"/>
        </w:rPr>
        <w:t xml:space="preserve">Территория поселка Мирный (комплексное развитие территории 26 микрорайона). </w:t>
      </w:r>
      <w:r w:rsidRPr="00900ED7">
        <w:t>Комплексное развитие территории жилой застройки в границах 26 микрорайона города осуществляется в соответствии с утвержденной документацией по планировке                               и межеванию территории жилой застройки в границах 26 микрорайона города Обнинска.</w:t>
      </w:r>
    </w:p>
    <w:p w:rsidR="00900ED7" w:rsidRPr="00900ED7" w:rsidRDefault="00900ED7" w:rsidP="00900ED7">
      <w:pPr>
        <w:ind w:firstLine="709"/>
        <w:jc w:val="both"/>
      </w:pPr>
      <w:r w:rsidRPr="00900ED7">
        <w:t>В границах 26 микрорайона находятся 11 жилых домов, которые постановлением Администрации города от 17.12.2020 № 2659-п признаны аварийными и подлежащими сносу. Площадь переселяемых квартир – 3300,3 кв. м.</w:t>
      </w:r>
    </w:p>
    <w:p w:rsidR="00900ED7" w:rsidRPr="00900ED7" w:rsidRDefault="00900ED7" w:rsidP="00900ED7">
      <w:pPr>
        <w:ind w:firstLine="709"/>
        <w:jc w:val="both"/>
      </w:pPr>
      <w:r w:rsidRPr="00900ED7">
        <w:t>По результатам проведенного в 2022 году аукциона на право заключения договора                о комплексном развитии территории жилой застройки в границах 26 микрорайона заключен договор на застройку территории с застройщиком ООО «Спарта».</w:t>
      </w:r>
    </w:p>
    <w:p w:rsidR="00900ED7" w:rsidRPr="00900ED7" w:rsidRDefault="00900ED7" w:rsidP="00900ED7">
      <w:pPr>
        <w:ind w:firstLine="709"/>
        <w:jc w:val="both"/>
      </w:pPr>
      <w:r w:rsidRPr="00900ED7">
        <w:t>Застройщиком ведутся подготовительные работы на получение разрешительной документации, выполнены работы по образованию земельных участков в соответствии                  с документацией по межеванию территории.</w:t>
      </w:r>
    </w:p>
    <w:p w:rsidR="00900ED7" w:rsidRPr="00900ED7" w:rsidRDefault="00900ED7" w:rsidP="00900ED7">
      <w:pPr>
        <w:ind w:firstLine="720"/>
        <w:jc w:val="both"/>
        <w:rPr>
          <w:b/>
          <w:kern w:val="28"/>
        </w:rPr>
      </w:pPr>
      <w:r w:rsidRPr="00900ED7">
        <w:rPr>
          <w:i/>
          <w:color w:val="0070C0"/>
        </w:rPr>
        <w:t>Исполнение плана мероприятий по реализации «Стратегии социально-экономического развития города Обнинска как наукограда Российской Федерации на 2017-2025 годы» в 2023 году (по мероприятиям 3.3.1, 3.3.3, 3.3.4, 3.3.5, .3.3.11):</w:t>
      </w:r>
    </w:p>
    <w:p w:rsidR="00900ED7" w:rsidRPr="00900ED7" w:rsidRDefault="00900ED7" w:rsidP="00900ED7">
      <w:pPr>
        <w:ind w:firstLine="708"/>
        <w:jc w:val="both"/>
        <w:rPr>
          <w:kern w:val="28"/>
        </w:rPr>
      </w:pPr>
      <w:r w:rsidRPr="00900ED7">
        <w:rPr>
          <w:i/>
          <w:color w:val="0070C0"/>
        </w:rPr>
        <w:t>Мероприятие 3.3.1</w:t>
      </w:r>
      <w:r w:rsidRPr="00900ED7">
        <w:rPr>
          <w:kern w:val="28"/>
        </w:rPr>
        <w:t xml:space="preserve"> «Строительство сервисной инфраструктуры». Реализуется за счет привлечения инвестиций в экономику города. На 2023 год строительство архивного комплекса федерального казённого учреждения «Государственный архив Российской Федерации» в г. Обнинске, Студенческий городок.</w:t>
      </w:r>
    </w:p>
    <w:p w:rsidR="00900ED7" w:rsidRPr="00900ED7" w:rsidRDefault="00900ED7" w:rsidP="00900ED7">
      <w:pPr>
        <w:ind w:firstLine="708"/>
        <w:jc w:val="both"/>
        <w:rPr>
          <w:kern w:val="28"/>
        </w:rPr>
      </w:pPr>
      <w:r w:rsidRPr="00900ED7">
        <w:rPr>
          <w:kern w:val="28"/>
        </w:rPr>
        <w:t>На земельном участке ТРЦ начато строительство жилого комплекса "Пушкин". Выполнение - 30%.</w:t>
      </w:r>
    </w:p>
    <w:p w:rsidR="00900ED7" w:rsidRPr="00900ED7" w:rsidRDefault="00900ED7" w:rsidP="00900ED7">
      <w:pPr>
        <w:ind w:firstLine="720"/>
        <w:jc w:val="both"/>
        <w:rPr>
          <w:kern w:val="28"/>
        </w:rPr>
      </w:pPr>
      <w:r w:rsidRPr="00900ED7">
        <w:rPr>
          <w:i/>
          <w:color w:val="0070C0"/>
        </w:rPr>
        <w:t>Мероприятие 3.3.3</w:t>
      </w:r>
      <w:r w:rsidRPr="00900ED7">
        <w:rPr>
          <w:kern w:val="28"/>
        </w:rPr>
        <w:t xml:space="preserve"> «Строительство жилья». Реализуется за счет привлечения инвестиций в экономику города.  Срок реализации мероприятия 2017 – 2025 гг.</w:t>
      </w:r>
    </w:p>
    <w:p w:rsidR="00900ED7" w:rsidRPr="00900ED7" w:rsidRDefault="00900ED7" w:rsidP="00900ED7">
      <w:pPr>
        <w:ind w:firstLine="720"/>
        <w:jc w:val="both"/>
        <w:rPr>
          <w:kern w:val="28"/>
        </w:rPr>
      </w:pPr>
      <w:r w:rsidRPr="00900ED7">
        <w:rPr>
          <w:kern w:val="28"/>
        </w:rPr>
        <w:t xml:space="preserve">Ежегодный ввод в эксплуатацию жилья составляет не менее 90 000 кв.м. Мероприятие выполнено на 100 %, </w:t>
      </w:r>
    </w:p>
    <w:p w:rsidR="00900ED7" w:rsidRPr="00900ED7" w:rsidRDefault="00900ED7" w:rsidP="00900ED7">
      <w:pPr>
        <w:ind w:firstLine="720"/>
        <w:jc w:val="both"/>
        <w:rPr>
          <w:kern w:val="28"/>
        </w:rPr>
      </w:pPr>
      <w:r w:rsidRPr="00900ED7">
        <w:rPr>
          <w:i/>
          <w:color w:val="0070C0"/>
        </w:rPr>
        <w:t>Мероприятие 3.3.4</w:t>
      </w:r>
      <w:r w:rsidRPr="00900ED7">
        <w:rPr>
          <w:kern w:val="28"/>
        </w:rPr>
        <w:t xml:space="preserve"> «Расширение существующей городской системы водоснабжения» реализуется Администрацией г. Обнинска в срок с 2017 по 2021 года. </w:t>
      </w:r>
    </w:p>
    <w:p w:rsidR="00900ED7" w:rsidRPr="00900ED7" w:rsidRDefault="00900ED7" w:rsidP="00900ED7">
      <w:pPr>
        <w:ind w:firstLine="720"/>
        <w:jc w:val="both"/>
        <w:rPr>
          <w:kern w:val="28"/>
        </w:rPr>
      </w:pPr>
      <w:r w:rsidRPr="00900ED7">
        <w:rPr>
          <w:kern w:val="28"/>
        </w:rPr>
        <w:t>Объекты вошли в региональную программу по повышению качества водоснабжения в Калужской области на 2019-2024 годы. В 2023 году полностью выполнены работы по ремонту участка Северного водовода от Вашутинского водозабора. Проектирование станций очистки воды для скважин Добринского водозабора - выплнено. Строительство понизительной насосной станции в районе ул. Комсомольская, д.6. проект на строительство станций очистки питьевой воды из артезианских скважин № 2,6,7 Добринского водозабора - выполнено. Выполнение плана - 100%</w:t>
      </w:r>
    </w:p>
    <w:p w:rsidR="00900ED7" w:rsidRPr="00900ED7" w:rsidRDefault="00900ED7" w:rsidP="00900ED7">
      <w:pPr>
        <w:ind w:firstLine="720"/>
        <w:jc w:val="both"/>
        <w:rPr>
          <w:kern w:val="28"/>
        </w:rPr>
      </w:pPr>
      <w:r w:rsidRPr="00900ED7">
        <w:rPr>
          <w:i/>
          <w:color w:val="0070C0"/>
        </w:rPr>
        <w:t>Мероприятие 3.3.5</w:t>
      </w:r>
      <w:r w:rsidRPr="00900ED7">
        <w:rPr>
          <w:kern w:val="28"/>
        </w:rPr>
        <w:t xml:space="preserve"> «Строительство городского хозфекального коллектора (от КНС мкр-н 51 через ул. Белкинская, Энгельса и Красных Зорь до городских очистных сооружений)» реализуется Министерством образования и науки Калужской области                    (по согласованию) и Администрацией г. Обнинска в период с 2017 по 2025 год.</w:t>
      </w:r>
    </w:p>
    <w:p w:rsidR="00900ED7" w:rsidRPr="00900ED7" w:rsidRDefault="00900ED7" w:rsidP="00900ED7">
      <w:pPr>
        <w:ind w:firstLine="720"/>
        <w:jc w:val="both"/>
        <w:rPr>
          <w:kern w:val="28"/>
        </w:rPr>
      </w:pPr>
      <w:r w:rsidRPr="00900ED7">
        <w:rPr>
          <w:kern w:val="28"/>
        </w:rPr>
        <w:t>В 2023 году введен в эксплуатациюгородской магистральный напорный хозяйственно - фекальный коллектор (на участке от КНС мкр. 51 до городского самотечного коллектора по ул. Энгельса) с КНС в мкр. № 51 в г. Обнинске, Калужской области. Выполнение плана - 100%.</w:t>
      </w:r>
    </w:p>
    <w:p w:rsidR="00900ED7" w:rsidRPr="00900ED7" w:rsidRDefault="00900ED7" w:rsidP="00900ED7">
      <w:pPr>
        <w:autoSpaceDE w:val="0"/>
        <w:autoSpaceDN w:val="0"/>
        <w:adjustRightInd w:val="0"/>
        <w:ind w:firstLine="709"/>
        <w:jc w:val="both"/>
        <w:rPr>
          <w:rFonts w:eastAsia="Calibri"/>
          <w:kern w:val="28"/>
          <w:lang w:eastAsia="en-US"/>
        </w:rPr>
      </w:pPr>
      <w:r w:rsidRPr="00900ED7">
        <w:rPr>
          <w:i/>
          <w:color w:val="0070C0"/>
        </w:rPr>
        <w:t>Мероприятие 3.3.11</w:t>
      </w:r>
      <w:r w:rsidRPr="00900ED7">
        <w:rPr>
          <w:rFonts w:eastAsia="Calibri"/>
          <w:b/>
          <w:kern w:val="28"/>
          <w:lang w:eastAsia="en-US"/>
        </w:rPr>
        <w:t xml:space="preserve"> </w:t>
      </w:r>
      <w:r w:rsidRPr="00900ED7">
        <w:rPr>
          <w:rFonts w:eastAsia="Calibri"/>
          <w:kern w:val="28"/>
          <w:lang w:eastAsia="en-US"/>
        </w:rPr>
        <w:t xml:space="preserve">«Благоустройство общественной территории в зоне 2 общественного центра города» реализуется Администрацией г. Обнинска Согласно бюджету города в сроки с 2022 по 2024 года. </w:t>
      </w:r>
    </w:p>
    <w:p w:rsidR="00900ED7" w:rsidRPr="00900ED7" w:rsidRDefault="00900ED7" w:rsidP="00900ED7">
      <w:pPr>
        <w:autoSpaceDE w:val="0"/>
        <w:autoSpaceDN w:val="0"/>
        <w:adjustRightInd w:val="0"/>
        <w:ind w:firstLine="709"/>
        <w:jc w:val="both"/>
        <w:rPr>
          <w:rFonts w:eastAsia="Calibri"/>
        </w:rPr>
      </w:pPr>
      <w:r w:rsidRPr="00900ED7">
        <w:rPr>
          <w:rFonts w:eastAsia="Calibri"/>
        </w:rPr>
        <w:t>В рамках подпрограммы «Развитие парков, парковых зон и скверов города Обнинска» муниципальной программы «Благоустройство города Обнинска» участником муниципальной программы МКУ «Городское строительство» в 2022-2023 годах  было реализовано мероприятие "Благоустройство общественной территории в зоне 2 общественного центра города", включенное в Стратегию социально-экономического развития города Обнинска как наукограда Российской Федерации. В результате реализации данного мероприятия подрядчиком были выполнены работы по устройству сетей водоснабжения и водоотведения, электроснабжение – перенос участка кабельной линии из зоны строительства, закуплены опоры освещения, выполнены земляные работы, устройство бетонного основания дорожек и площади на площади 5296 кв.м, а также устройство основания под детские (спортивные) площадки на площади 539,1 кв.м, а всего площадь благоустройства  составила 5835,1 кв.м. Выполнение плана - 100%.</w:t>
      </w:r>
    </w:p>
    <w:p w:rsidR="00900ED7" w:rsidRPr="00900ED7" w:rsidRDefault="00900ED7" w:rsidP="00900ED7">
      <w:pPr>
        <w:ind w:firstLine="851"/>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28" w:name="_Toc457492549"/>
      <w:bookmarkStart w:id="29" w:name="_Toc158018602"/>
      <w:r w:rsidRPr="00900ED7">
        <w:rPr>
          <w:i/>
          <w:sz w:val="32"/>
          <w:szCs w:val="32"/>
        </w:rPr>
        <w:t>Потребительский рынок</w:t>
      </w:r>
      <w:bookmarkEnd w:id="28"/>
      <w:bookmarkEnd w:id="29"/>
      <w:r w:rsidRPr="00900ED7">
        <w:rPr>
          <w:i/>
          <w:sz w:val="32"/>
          <w:szCs w:val="32"/>
        </w:rPr>
        <w:t xml:space="preserve"> </w:t>
      </w:r>
    </w:p>
    <w:p w:rsidR="00900ED7" w:rsidRPr="00900ED7" w:rsidRDefault="00900ED7" w:rsidP="00900ED7">
      <w:pPr>
        <w:widowControl w:val="0"/>
        <w:ind w:firstLine="851"/>
        <w:outlineLvl w:val="1"/>
        <w:rPr>
          <w:i/>
          <w:iCs/>
        </w:rPr>
      </w:pPr>
    </w:p>
    <w:p w:rsidR="00900ED7" w:rsidRPr="00900ED7" w:rsidRDefault="00900ED7" w:rsidP="00900ED7">
      <w:pPr>
        <w:ind w:firstLine="709"/>
        <w:jc w:val="both"/>
      </w:pPr>
      <w:r w:rsidRPr="00900ED7">
        <w:t>По состоянию на конец 2023 года на территории г. Обнинска осуществляло розничную торговлю 470 стационарных предприятий площадью 150 тыс. кв. м, в том числе: 36 торговых центра и комплекса, 170 предприятий продовол</w:t>
      </w:r>
      <w:r w:rsidR="009F3765">
        <w:t>ьственной торговли,</w:t>
      </w:r>
      <w:r w:rsidRPr="00900ED7">
        <w:t xml:space="preserve"> 270 предприятий непродовольственной торговли.</w:t>
      </w:r>
    </w:p>
    <w:p w:rsidR="00900ED7" w:rsidRPr="00900ED7" w:rsidRDefault="00900ED7" w:rsidP="00900ED7">
      <w:pPr>
        <w:ind w:firstLine="709"/>
        <w:jc w:val="both"/>
      </w:pPr>
      <w:r w:rsidRPr="00900ED7">
        <w:rPr>
          <w:i/>
          <w:color w:val="0070C0"/>
        </w:rPr>
        <w:t>Магазины и предприятия общественного питания.</w:t>
      </w:r>
      <w:r w:rsidRPr="00900ED7">
        <w:rPr>
          <w:i/>
        </w:rPr>
        <w:t xml:space="preserve"> </w:t>
      </w:r>
      <w:r w:rsidRPr="00900ED7">
        <w:t>В 2023 году открыты торговые комплексы: ТК «26/10» ул.Славского, д. 1 и ТК «Привокзальный» ул.Красных зорь, д. 8, продовольственные магазины: продуктовый магазин (ул.Поленова, д.9), фирменный магазин «Фанагория» (ул.Славского, д.12).</w:t>
      </w:r>
    </w:p>
    <w:p w:rsidR="00900ED7" w:rsidRPr="00900ED7" w:rsidRDefault="00900ED7" w:rsidP="00900ED7">
      <w:pPr>
        <w:ind w:firstLine="709"/>
        <w:jc w:val="both"/>
      </w:pPr>
      <w:r w:rsidRPr="00900ED7">
        <w:t>В городе Обнинске появились новые магазины федеральных сетей: «Чижик» ул.Курчатова, д.56 и «Чес</w:t>
      </w:r>
      <w:r w:rsidR="00FF47DF">
        <w:t xml:space="preserve">нок» ул.Курчатова, д.55. Открываются </w:t>
      </w:r>
      <w:r w:rsidRPr="00900ED7">
        <w:t>продовольственные магазины: шесть магазинов «Ермолино»; два магазина «ВкусВилл», один магазин «ДА», пять магазинов «Красное&amp;Белое», два магазина «Винлаб» и др., а также непродовольственные магазины: два магазина по продаже бытовой техники и электроники «DNS»; сетевой обувной магазин «КАРИ», сетевой ювелирный магазин «Монарх» и др.</w:t>
      </w:r>
    </w:p>
    <w:p w:rsidR="00900ED7" w:rsidRPr="00900ED7" w:rsidRDefault="00900ED7" w:rsidP="00900ED7">
      <w:pPr>
        <w:ind w:firstLine="709"/>
        <w:jc w:val="both"/>
      </w:pPr>
      <w:r w:rsidRPr="00900ED7">
        <w:t xml:space="preserve">На территории города продолжают свою деятельность фирменные магазины таких брендов, как «Твоё», «Глория джинс», «Фамилия», «ЛЭтуаль», «Соло стайл», «Спортмастер», «МясКо», «Ароматный мир», «Техно-Парк», «Порядок», «М-Видео» и др. </w:t>
      </w:r>
    </w:p>
    <w:p w:rsidR="00900ED7" w:rsidRPr="00900ED7" w:rsidRDefault="00900ED7" w:rsidP="00900ED7">
      <w:pPr>
        <w:ind w:firstLine="709"/>
        <w:jc w:val="both"/>
      </w:pPr>
      <w:r w:rsidRPr="00900ED7">
        <w:t>Более 80% предприятий торговли в 2023 году осуществляли торговую деятельность по методу самообслуживания, расчет с потребителями выполнялся с применением безналичных систем расчета.</w:t>
      </w:r>
    </w:p>
    <w:p w:rsidR="00900ED7" w:rsidRPr="00900ED7" w:rsidRDefault="00900ED7" w:rsidP="00900ED7">
      <w:pPr>
        <w:ind w:firstLine="709"/>
        <w:jc w:val="both"/>
      </w:pPr>
      <w:r w:rsidRPr="00900ED7">
        <w:t>В 2023 году открылись новые предприятия общественного питания: ресторан «Соло» ул. Славского, д.12; кафе-пекарня «Бротцайт» пр. Маркса, д.89; ресторан «Кристалл» ул.Курчатова, д. 32; кафе «Фавела» пр.Ленина, д.219; кафе «Панам» и кафе «ЛАП</w:t>
      </w:r>
      <w:r w:rsidR="00B649CF">
        <w:t xml:space="preserve">ША» пр.Маркса, д. 45. </w:t>
      </w:r>
      <w:r w:rsidRPr="00900ED7">
        <w:t xml:space="preserve">По состоянию на конец 2023 года открытая сеть общественного питания (без учета столовых учебных заведений, организаций, промышленных предприятий) предоставлена более 130 предприятиями на 11,3 тысяч посадочных мест. </w:t>
      </w:r>
    </w:p>
    <w:p w:rsidR="00900ED7" w:rsidRPr="00900ED7" w:rsidRDefault="00900ED7" w:rsidP="00900ED7">
      <w:pPr>
        <w:ind w:firstLine="709"/>
        <w:jc w:val="both"/>
      </w:pPr>
      <w:r w:rsidRPr="00900ED7">
        <w:t>Магазины, объекты общественного питания и бытового обслуживания открываются, в том числе в новых районах города, что позволяет сделать жизнь горожан более комфортной.</w:t>
      </w:r>
    </w:p>
    <w:p w:rsidR="00900ED7" w:rsidRPr="00900ED7" w:rsidRDefault="00900ED7" w:rsidP="00900ED7">
      <w:pPr>
        <w:ind w:firstLine="709"/>
        <w:jc w:val="both"/>
      </w:pPr>
      <w:r w:rsidRPr="00900ED7">
        <w:t>Услуги на потребительском рынке преимущественно оказывают частные организации различных организационно-правовых форм.</w:t>
      </w:r>
    </w:p>
    <w:p w:rsidR="00900ED7" w:rsidRPr="00900ED7" w:rsidRDefault="00900ED7" w:rsidP="00900ED7">
      <w:pPr>
        <w:ind w:firstLine="709"/>
        <w:jc w:val="both"/>
      </w:pPr>
      <w:r w:rsidRPr="00900ED7">
        <w:rPr>
          <w:i/>
          <w:color w:val="0070C0"/>
        </w:rPr>
        <w:t>Предприятия, оказывающие бытовые услуги населению.</w:t>
      </w:r>
      <w:r w:rsidRPr="00900ED7">
        <w:rPr>
          <w:i/>
        </w:rPr>
        <w:t xml:space="preserve"> </w:t>
      </w:r>
      <w:r w:rsidRPr="00900ED7">
        <w:t>В 2023 году открылось                40 предприятий, оказывающих бытовые услуги: 2 - фотоуслуги, 1 - прачечная, 4 - прокат, 15 - парикмахерские, 10 - косметические услуги.</w:t>
      </w:r>
    </w:p>
    <w:p w:rsidR="00900ED7" w:rsidRPr="00900ED7" w:rsidRDefault="00900ED7" w:rsidP="00900ED7">
      <w:pPr>
        <w:ind w:firstLine="709"/>
        <w:jc w:val="both"/>
      </w:pPr>
      <w:r w:rsidRPr="00900ED7">
        <w:t>Крупными муниципальными предприятиями, оказывающими услуги населению, являются «Оздоровительные бани», «Бюро ритуальных услуг».</w:t>
      </w:r>
    </w:p>
    <w:p w:rsidR="00900ED7" w:rsidRPr="00900ED7" w:rsidRDefault="00900ED7" w:rsidP="00900ED7">
      <w:pPr>
        <w:ind w:firstLine="709"/>
        <w:jc w:val="both"/>
      </w:pPr>
      <w:r w:rsidRPr="00900ED7">
        <w:t>В рамках социальной поддержки малообеспеченной категории граждан были предоставлены следующие услуги:</w:t>
      </w:r>
    </w:p>
    <w:p w:rsidR="00900ED7" w:rsidRPr="00900ED7" w:rsidRDefault="00900ED7" w:rsidP="00900ED7">
      <w:pPr>
        <w:ind w:firstLine="709"/>
        <w:jc w:val="both"/>
      </w:pPr>
      <w:r w:rsidRPr="00900ED7">
        <w:t>- МП «Оздоровительные бани» ежемесячно предоставляло бесплатное посещение бани в среднем более 70 малоимущим гражданам и членам многодет</w:t>
      </w:r>
      <w:r w:rsidR="009F3765">
        <w:t>ных семей. За 50%</w:t>
      </w:r>
      <w:r w:rsidRPr="00900ED7">
        <w:t xml:space="preserve"> от стоимости тарифа обслужено более 880 граждан льготных категорий ежемесячно;</w:t>
      </w:r>
    </w:p>
    <w:p w:rsidR="00900ED7" w:rsidRPr="00900ED7" w:rsidRDefault="00900ED7" w:rsidP="00900ED7">
      <w:pPr>
        <w:ind w:firstLine="709"/>
        <w:jc w:val="both"/>
      </w:pPr>
      <w:r w:rsidRPr="00900ED7">
        <w:t>- частной баней комбинированного типа ООО «Виот» предоставлены право бесплатного посещения ежемесячно детям до 7 лет и скидка 60% детям с 7 до 10 лет;</w:t>
      </w:r>
    </w:p>
    <w:p w:rsidR="00900ED7" w:rsidRPr="00900ED7" w:rsidRDefault="00900ED7" w:rsidP="00900ED7">
      <w:pPr>
        <w:ind w:firstLine="709"/>
        <w:jc w:val="both"/>
      </w:pPr>
      <w:r w:rsidRPr="00900ED7">
        <w:t>- учебно-производственный центр бесплатно (парикмахерские услуги) обслужил более 900 человек из числа инвалидов, многодетных семей и школьников;</w:t>
      </w:r>
    </w:p>
    <w:p w:rsidR="00900ED7" w:rsidRPr="00900ED7" w:rsidRDefault="00900ED7" w:rsidP="00900ED7">
      <w:pPr>
        <w:ind w:firstLine="709"/>
        <w:jc w:val="both"/>
      </w:pPr>
      <w:r w:rsidRPr="00900ED7">
        <w:t>- парикмахерская «Олейник» ежемесячно обслуживала около 20 пенсионеров                    по льготной цене.</w:t>
      </w:r>
    </w:p>
    <w:p w:rsidR="00900ED7" w:rsidRPr="00900ED7" w:rsidRDefault="00900ED7" w:rsidP="00900ED7">
      <w:pPr>
        <w:ind w:firstLine="709"/>
        <w:jc w:val="both"/>
      </w:pPr>
      <w:r w:rsidRPr="00900ED7">
        <w:t xml:space="preserve">Муниципальное казенное учреждение «Бюро ритуальных услуг» в соответствии                 с законодательством предоставляет населению гарантированный перечень услуг                            по погребению умерших на безвозмездной основе. Также, в казенном учреждении предоставляется бесплатная услуга ритуального Агента, который предоставляет                        всю информацию о подготовке тела к погребению и проведения ритуала погребения, готовит пакет документов необходимых для захоронения. </w:t>
      </w:r>
    </w:p>
    <w:p w:rsidR="00900ED7" w:rsidRPr="00900ED7" w:rsidRDefault="00900ED7" w:rsidP="00900ED7">
      <w:pPr>
        <w:ind w:firstLine="709"/>
        <w:jc w:val="both"/>
      </w:pPr>
      <w:r w:rsidRPr="00900ED7">
        <w:rPr>
          <w:i/>
          <w:color w:val="0070C0"/>
        </w:rPr>
        <w:t>Ежедневный мониторинг.</w:t>
      </w:r>
      <w:r w:rsidRPr="00900ED7">
        <w:rPr>
          <w:bCs/>
          <w:i/>
          <w:iCs/>
        </w:rPr>
        <w:t xml:space="preserve"> </w:t>
      </w:r>
      <w:r w:rsidRPr="00900ED7">
        <w:t>В соответствии с письмом Министерства конкурентной политики специалистами Администрации города проводился ежедневный мониторинг цен на 69 наименований основных продуктов питания в 4 предприятиях торговли города,                   что позволило оперативно реагировать на изменение конъю</w:t>
      </w:r>
      <w:r w:rsidR="00B649CF">
        <w:t>н</w:t>
      </w:r>
      <w:r w:rsidRPr="00900ED7">
        <w:t>ктуры цен                                            на продовольственные товары.</w:t>
      </w:r>
    </w:p>
    <w:p w:rsidR="00900ED7" w:rsidRPr="00900ED7" w:rsidRDefault="00900ED7" w:rsidP="00900ED7">
      <w:pPr>
        <w:ind w:firstLine="709"/>
        <w:jc w:val="both"/>
      </w:pPr>
      <w:r w:rsidRPr="00900ED7">
        <w:t>В течение года проводилась работа с руководителями предприятий торговли                    по вопросу обязательной маркировки средствами идентификации отдельных видов товаров и регистрации предприятий в федеральной государственной информационной системе мониторинга «Честный знак». Систематически проводилось обследование на предмет выявления объектов торговли, которые не зарегистрировались в системе «Честный знак»:              с каждым объектом торговли велась индивидуальная работа с целью дальнейшей регистрации в системе.</w:t>
      </w:r>
    </w:p>
    <w:p w:rsidR="00900ED7" w:rsidRPr="00900ED7" w:rsidRDefault="00900ED7" w:rsidP="00900ED7">
      <w:pPr>
        <w:ind w:firstLine="709"/>
        <w:jc w:val="both"/>
      </w:pPr>
      <w:r w:rsidRPr="00900ED7">
        <w:rPr>
          <w:i/>
          <w:color w:val="0070C0"/>
        </w:rPr>
        <w:t>Нестационарные торговые объекты (НТО).</w:t>
      </w:r>
      <w:r w:rsidRPr="00900ED7">
        <w:rPr>
          <w:bCs/>
          <w:i/>
          <w:iCs/>
        </w:rPr>
        <w:t xml:space="preserve"> </w:t>
      </w:r>
      <w:r w:rsidRPr="00900ED7">
        <w:t>Нестационарная и мобильная торговля позволяют успешно развиваться малому бизнесу. По состоянию на 01.01.2024                              на территории города осуществляют свою деятельность 216 НТО: 48 автоматов по продаже воды и 168 киосков, в которых продается хлеб и хлебобулочная продукция, овощи                         и фрукты, газеты и журналы, цветы и др. Организована сезонная торговля квасом, бахчевыми культурами, а также реализация разливного молока посредством специализированных транспортных средств в 16-ти местах города по утвержденному графику по цене - 55 рублей за 1 литр.</w:t>
      </w:r>
    </w:p>
    <w:p w:rsidR="00900ED7" w:rsidRPr="00900ED7" w:rsidRDefault="00900ED7" w:rsidP="00900ED7">
      <w:pPr>
        <w:ind w:firstLine="709"/>
        <w:jc w:val="both"/>
      </w:pPr>
      <w:r w:rsidRPr="00900ED7">
        <w:rPr>
          <w:i/>
          <w:color w:val="0070C0"/>
        </w:rPr>
        <w:t>Ярмарки.</w:t>
      </w:r>
      <w:r w:rsidRPr="00900ED7">
        <w:rPr>
          <w:bCs/>
          <w:i/>
          <w:iCs/>
        </w:rPr>
        <w:t xml:space="preserve"> </w:t>
      </w:r>
      <w:r w:rsidRPr="00900ED7">
        <w:t>С 2009 года по настоящее время в целях более полного удовлетворения потребностей населения в сельскохозяйственной продукции преимущественно Калужских товаропроизводителей Администрацией города организуются и проводятся ярмарки выходного дня.</w:t>
      </w:r>
    </w:p>
    <w:p w:rsidR="00900ED7" w:rsidRPr="00900ED7" w:rsidRDefault="00900ED7" w:rsidP="00900ED7">
      <w:pPr>
        <w:ind w:firstLine="709"/>
        <w:jc w:val="both"/>
      </w:pPr>
      <w:r w:rsidRPr="00900ED7">
        <w:t xml:space="preserve">В 2023 году организовано и проведено 13 сельскохозяйственных ярмарок. Количество участников ярмарки составляет около 100 субъектов торговли. Среднее количество покупателей на ярмарке составляет около 3 тысяч человек. </w:t>
      </w:r>
    </w:p>
    <w:p w:rsidR="00900ED7" w:rsidRPr="00900ED7" w:rsidRDefault="00900ED7" w:rsidP="00900ED7">
      <w:pPr>
        <w:ind w:firstLine="709"/>
        <w:jc w:val="both"/>
      </w:pPr>
      <w:r w:rsidRPr="00900ED7">
        <w:t>Специалистами Администрации города обеспечено дежурство на каждой ярмарке                  с целью расстановки торгующих субъектов, контроля за соблюдением Правил торговли                  и законодательства о защите прав потребителей.</w:t>
      </w:r>
    </w:p>
    <w:p w:rsidR="00900ED7" w:rsidRPr="00900ED7" w:rsidRDefault="00900ED7" w:rsidP="00900ED7">
      <w:pPr>
        <w:ind w:firstLine="709"/>
        <w:jc w:val="both"/>
      </w:pPr>
      <w:r w:rsidRPr="00900ED7">
        <w:t>В 2023 году Администрация города Обнинска стала победителем в номинации «Лидер продаж калужских товаров среди розничных рынков и ярмарок Калужской области» и награждена дипломом победителя областного конкурса «Покупаем калужское» за организацию сельскохозяйственных ярмарок выходного дня по продаже товаров Калужских товаропроизводителей.</w:t>
      </w:r>
    </w:p>
    <w:p w:rsidR="00900ED7" w:rsidRPr="00900ED7" w:rsidRDefault="00900ED7" w:rsidP="00900ED7">
      <w:pPr>
        <w:ind w:firstLine="709"/>
        <w:jc w:val="both"/>
      </w:pPr>
      <w:r w:rsidRPr="00900ED7">
        <w:rPr>
          <w:i/>
          <w:color w:val="0070C0"/>
        </w:rPr>
        <w:t>Участие в конкурсах.</w:t>
      </w:r>
      <w:r w:rsidRPr="00900ED7">
        <w:rPr>
          <w:bCs/>
          <w:i/>
          <w:iCs/>
        </w:rPr>
        <w:t xml:space="preserve"> </w:t>
      </w:r>
      <w:r w:rsidRPr="00900ED7">
        <w:t>Администрацией города велась работа с предприятиями торговли и общественного питания  по организации и подготовке к участию в областных конкурсах. Победителями конкурса «На лучшее предприятие торговли, общественного питания и бытового обслуживания населения Калужской области» стали ресторан «Джонга» ООО «Джонга» и магазин «Бенетон» ООО «Бенетон».</w:t>
      </w:r>
    </w:p>
    <w:p w:rsidR="00900ED7" w:rsidRPr="00900ED7" w:rsidRDefault="00900ED7" w:rsidP="00900ED7">
      <w:pPr>
        <w:ind w:firstLine="709"/>
        <w:jc w:val="both"/>
      </w:pPr>
      <w:r w:rsidRPr="00900ED7">
        <w:rPr>
          <w:bCs/>
          <w:i/>
          <w:iCs/>
        </w:rPr>
        <w:t xml:space="preserve">Мероприятия по Защите прав потребителей. </w:t>
      </w:r>
      <w:r w:rsidRPr="00900ED7">
        <w:t>В целях повышения качества                        и культуры обслуживания населения, повышения профессионального мастерства специалистов отрасли, сотрудниками Администрации города проводилась разъяснительная работа с предприятиями и организациями потребительского рынка с целью применения законодательства на практике.</w:t>
      </w:r>
    </w:p>
    <w:p w:rsidR="00900ED7" w:rsidRPr="00900ED7" w:rsidRDefault="00900ED7" w:rsidP="00900ED7">
      <w:pPr>
        <w:ind w:firstLine="709"/>
        <w:jc w:val="both"/>
      </w:pPr>
      <w:r w:rsidRPr="00900ED7">
        <w:t xml:space="preserve">Всего в 2023 году количество письменных обращений – 399 шт., устных – 2 439 шт., возврат денежных средств за некачественный товар, услугу составил 400 тыс. рублей. </w:t>
      </w:r>
    </w:p>
    <w:p w:rsidR="00900ED7" w:rsidRPr="00900ED7" w:rsidRDefault="00900ED7" w:rsidP="00900ED7">
      <w:pPr>
        <w:ind w:firstLine="709"/>
        <w:jc w:val="both"/>
      </w:pPr>
      <w:r w:rsidRPr="00900ED7">
        <w:t>Организованы мероприятия, посвященные Всемирному дню прав потребителей, тематика которого «Расширение прав и возможностей потребителей посредством перехода к потреблению экологически чистой энергии и продукции».</w:t>
      </w:r>
    </w:p>
    <w:p w:rsidR="00900ED7" w:rsidRPr="00900ED7" w:rsidRDefault="00900ED7" w:rsidP="00900ED7">
      <w:pPr>
        <w:ind w:firstLine="709"/>
        <w:jc w:val="both"/>
      </w:pPr>
      <w:r w:rsidRPr="00900ED7">
        <w:t>В декабре 2023 г. Администрация города Обнинска стала победителем в конкурсе на лучшую страницу по защите прав потребителей на сайте органа местного самоуправления Калужской области в 2023 году и награждена почетной грамотой Министерства конкурентной политики Калужской области.</w:t>
      </w:r>
    </w:p>
    <w:p w:rsidR="00900ED7" w:rsidRPr="00900ED7" w:rsidRDefault="00900ED7" w:rsidP="00900ED7">
      <w:pPr>
        <w:ind w:firstLine="709"/>
        <w:jc w:val="both"/>
      </w:pPr>
      <w:r w:rsidRPr="00900ED7">
        <w:t xml:space="preserve">В Администрации города действует «горячая» линия по вопросам защиты прав потребителей. И потребитель, и предприниматель имеет возможность получить консультацию, а также «Памятку для потребителя» и «Памятку для продавца                                  и исполнителя услуги». </w:t>
      </w:r>
    </w:p>
    <w:p w:rsidR="00900ED7" w:rsidRPr="00900ED7" w:rsidRDefault="00900ED7" w:rsidP="00900ED7">
      <w:pPr>
        <w:ind w:firstLine="709"/>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30" w:name="_Toc410741758"/>
      <w:bookmarkStart w:id="31" w:name="_Toc410741852"/>
      <w:bookmarkStart w:id="32" w:name="_Toc457492562"/>
      <w:bookmarkStart w:id="33" w:name="_Toc158018603"/>
      <w:r w:rsidRPr="00900ED7">
        <w:rPr>
          <w:i/>
          <w:sz w:val="32"/>
          <w:szCs w:val="32"/>
        </w:rPr>
        <w:t>Транспорт</w:t>
      </w:r>
      <w:bookmarkEnd w:id="30"/>
      <w:bookmarkEnd w:id="31"/>
      <w:bookmarkEnd w:id="32"/>
      <w:r w:rsidRPr="00900ED7">
        <w:rPr>
          <w:i/>
          <w:sz w:val="32"/>
          <w:szCs w:val="32"/>
        </w:rPr>
        <w:t xml:space="preserve"> и связь</w:t>
      </w:r>
      <w:bookmarkEnd w:id="33"/>
    </w:p>
    <w:p w:rsidR="00900ED7" w:rsidRPr="00900ED7" w:rsidRDefault="00900ED7" w:rsidP="00900ED7">
      <w:pPr>
        <w:ind w:firstLine="851"/>
        <w:jc w:val="both"/>
      </w:pPr>
    </w:p>
    <w:p w:rsidR="00900ED7" w:rsidRPr="00900ED7" w:rsidRDefault="00900ED7" w:rsidP="00900ED7">
      <w:pPr>
        <w:ind w:firstLine="709"/>
        <w:jc w:val="both"/>
        <w:rPr>
          <w:spacing w:val="-2"/>
        </w:rPr>
      </w:pPr>
      <w:r w:rsidRPr="00900ED7">
        <w:rPr>
          <w:i/>
          <w:color w:val="0070C0"/>
        </w:rPr>
        <w:t>Транспорт.</w:t>
      </w:r>
      <w:r w:rsidRPr="00900ED7">
        <w:rPr>
          <w:bCs/>
          <w:i/>
          <w:iCs/>
        </w:rPr>
        <w:t xml:space="preserve"> </w:t>
      </w:r>
      <w:r w:rsidRPr="00900ED7">
        <w:rPr>
          <w:spacing w:val="-2"/>
        </w:rPr>
        <w:t>В настоящее время на территории города регулярные пассажирские перевозки осуществляются по 19 муниципальным маршрутам.</w:t>
      </w:r>
    </w:p>
    <w:p w:rsidR="00900ED7" w:rsidRPr="00900ED7" w:rsidRDefault="00900ED7" w:rsidP="00900ED7">
      <w:pPr>
        <w:ind w:firstLine="709"/>
        <w:jc w:val="both"/>
      </w:pPr>
      <w:r w:rsidRPr="00900ED7">
        <w:t xml:space="preserve">Перевозки пассажиров автобусами на территории города по 15 маршрутам, а также  в пригородном сообщении по 3 маршрутам осуществляется муниципальным предприятием «Обнинское пассажирское автотранспортное предприятие» (МП «ОПАТП»). Численность автобусного парка - 114 единиц. 108 автобусов МП ОПАТП оборудованы для перевозки маломобильных групп населения. На маршрутах городского сообщения в рабочие дни работает порядка 74 автобусов, в выходные дни – 71 автобус. </w:t>
      </w:r>
    </w:p>
    <w:p w:rsidR="00900ED7" w:rsidRPr="00900ED7" w:rsidRDefault="00900ED7" w:rsidP="00900ED7">
      <w:pPr>
        <w:ind w:firstLine="709"/>
        <w:jc w:val="both"/>
      </w:pPr>
      <w:r w:rsidRPr="00900ED7">
        <w:t xml:space="preserve">За 2023 год предприятием перевезено более 8,5 млн пассажиров, из них льготных категорий 48%. </w:t>
      </w:r>
    </w:p>
    <w:p w:rsidR="00900ED7" w:rsidRPr="00900ED7" w:rsidRDefault="00900ED7" w:rsidP="00900ED7">
      <w:pPr>
        <w:ind w:firstLine="709"/>
        <w:jc w:val="both"/>
      </w:pPr>
      <w:r w:rsidRPr="00900ED7">
        <w:t>Количество выполненных рейсов за 2023 год на территории города – 202875 единиц (регулярность движения автобусов – 85%), на пригородных рейсах – 4272 единицы (регулярность движения автобусов – 99%).</w:t>
      </w:r>
    </w:p>
    <w:p w:rsidR="00900ED7" w:rsidRPr="00900ED7" w:rsidRDefault="00900ED7" w:rsidP="00900ED7">
      <w:pPr>
        <w:ind w:firstLine="709"/>
        <w:jc w:val="both"/>
      </w:pPr>
      <w:r w:rsidRPr="00900ED7">
        <w:t>Продолжено обслуживание пассажиров городских, пригородных и междугородних маршрутов, отправляющихся от остановочного пункта «Автостанция». Здесь пункт продажи билетов МП «ОПАТП» ежедн</w:t>
      </w:r>
      <w:r w:rsidR="00F52116">
        <w:t>евно обслуживает 18 пригородных</w:t>
      </w:r>
      <w:r w:rsidRPr="00900ED7">
        <w:t xml:space="preserve"> и 13 междугородних маршрутов. Услугами пункта продажи билетов ежедневно пользуется более 1300 человек. Пункт продажи билетов автостанции и ж/д станция «Обнинское» оборудованы пандусами, организованы входы и выходы, а также пр</w:t>
      </w:r>
      <w:r w:rsidR="00F52116">
        <w:t xml:space="preserve">оезд через турникет </w:t>
      </w:r>
      <w:r w:rsidRPr="00900ED7">
        <w:t xml:space="preserve"> на перрон для маломобильных граждан. При посадке-высадке из электропоезда на ж/д станции «Обнинское» предусмотрена помощь сотрудника ж/д станции.</w:t>
      </w:r>
    </w:p>
    <w:p w:rsidR="00900ED7" w:rsidRPr="00900ED7" w:rsidRDefault="00900ED7" w:rsidP="00900ED7">
      <w:pPr>
        <w:ind w:firstLine="709"/>
        <w:jc w:val="both"/>
      </w:pPr>
      <w:r w:rsidRPr="00900ED7">
        <w:t>Одновременно с МП «ОПАТП» по 4 городским маршрутам осуществляют перевозки пассажиров на транспортных средствах категории М2 (маршрутки) 2 юридических лица                с использованием 45 транспортных средств типа «FIAT», «Ford», «Peugeot» и др.</w:t>
      </w:r>
    </w:p>
    <w:p w:rsidR="00900ED7" w:rsidRPr="00900ED7" w:rsidRDefault="00900ED7" w:rsidP="00900ED7">
      <w:pPr>
        <w:ind w:firstLine="709"/>
        <w:jc w:val="both"/>
      </w:pPr>
      <w:r w:rsidRPr="00900ED7">
        <w:t>В 2023 году было разработано и утверждено постановление Администрации города Обнинска от 19.09.2023 № 2329-п (в ред. от 23.10.2023) «О льготах на проезд                                  и установлении проездных билетов, правилах пересадки, действующих в транспортных средствах, осуществляющих регулярные перевозки пассажиров и багажа                                       по муниципальным маршрутам по регулируемым тарифам на территории муниципального образования «Город Обнинск», и признании утратившим силу постановления Администрации города Обнинска от 24.03.2011 № 417-п «О льготах за прое</w:t>
      </w:r>
      <w:r w:rsidR="00F52116">
        <w:t>зд</w:t>
      </w:r>
      <w:r w:rsidRPr="00900ED7">
        <w:t xml:space="preserve"> в транспортных средствах категорий «М2» и «М3» МП «ОПАТП» на городских регулярных муниципальных маршрутах» (вместе с «Порядком расчета между МП «ОП</w:t>
      </w:r>
      <w:r w:rsidR="00F52116">
        <w:t>АТП»</w:t>
      </w:r>
      <w:r w:rsidRPr="00900ED7">
        <w:t xml:space="preserve"> и пассажироперевозчиками, осуществляющими пассажирские перевозки по регулярным муниципальным маршрутам по регулируемым тарифам на территории МО «Город Обнинск» за полученные денежные средства от граждан при реализации проездных билетов (за исключением стоимости транспортной карты)».</w:t>
      </w:r>
    </w:p>
    <w:p w:rsidR="00900ED7" w:rsidRPr="00900ED7" w:rsidRDefault="00900ED7" w:rsidP="00900ED7">
      <w:pPr>
        <w:ind w:firstLine="709"/>
        <w:jc w:val="both"/>
      </w:pPr>
      <w:r w:rsidRPr="00900ED7">
        <w:t xml:space="preserve">Данным постановлением расширены возможности для пенсионеров города и детей, которые учатся в общеобразовательных учреждениях города. Теперь льготным проездом      </w:t>
      </w:r>
      <w:r w:rsidR="00B649CF">
        <w:t xml:space="preserve">     </w:t>
      </w:r>
      <w:r w:rsidRPr="00900ED7">
        <w:t>на общественном транспорте могут воспользоваться пенсионеры, как с постоянной, так                  и временной регистрацией на территории города Обнинска. Дети могут воспользоваться бесплатным проездом вне зависимости от места жительства, главное, чтобы ребенок проходил обучение в общеобразовательных учреждениях, находящихся на территории города Обнинска (при предоставлении подтверждающего документа).</w:t>
      </w:r>
    </w:p>
    <w:p w:rsidR="00900ED7" w:rsidRPr="00900ED7" w:rsidRDefault="00900ED7" w:rsidP="00900ED7">
      <w:pPr>
        <w:ind w:firstLine="709"/>
        <w:jc w:val="both"/>
      </w:pPr>
      <w:r w:rsidRPr="00900ED7">
        <w:t>С 1 ноября 2023 года введена новая льготная категория – члены семьи участника СВО постоянно или временно проживающие на территории города Обнинска могут воспользоваться бесплатным проездом в общественном транспорте  г. Обнинска.</w:t>
      </w:r>
    </w:p>
    <w:p w:rsidR="00900ED7" w:rsidRPr="00900ED7" w:rsidRDefault="00900ED7" w:rsidP="00900ED7">
      <w:pPr>
        <w:ind w:firstLine="709"/>
        <w:jc w:val="both"/>
      </w:pPr>
      <w:r w:rsidRPr="00900ED7">
        <w:t>На территории Обнинска действуют и реализуются проездные билеты для проезда по муниципальным маршрутам регулярных перевозок в транспо</w:t>
      </w:r>
      <w:r w:rsidR="00F52116">
        <w:t xml:space="preserve">ртных средствах </w:t>
      </w:r>
      <w:r w:rsidRPr="00900ED7">
        <w:t xml:space="preserve"> для различных категорий граждан без ограничения количества поездок </w:t>
      </w:r>
      <w:r w:rsidR="00F52116">
        <w:t>и лимита</w:t>
      </w:r>
      <w:r w:rsidRPr="00900ED7">
        <w:t xml:space="preserve"> по времени в рамках срока действия проездного. С информацией по видам проездных билетов и условиях их реализации можно ознакомиться по ссылке: </w:t>
      </w:r>
      <w:hyperlink r:id="rId7" w:history="1">
        <w:r w:rsidRPr="00900ED7">
          <w:t>https://opatp.ru/transcart</w:t>
        </w:r>
      </w:hyperlink>
      <w:r w:rsidRPr="00900ED7">
        <w:t xml:space="preserve">. </w:t>
      </w:r>
    </w:p>
    <w:p w:rsidR="00900ED7" w:rsidRPr="00900ED7" w:rsidRDefault="00900ED7" w:rsidP="00900ED7">
      <w:pPr>
        <w:ind w:firstLine="709"/>
        <w:jc w:val="both"/>
      </w:pPr>
      <w:r w:rsidRPr="00900ED7">
        <w:t>В целях повышения безопасности пассажироперевозок, качества и культуры обслуживания пассажиров, для разъяснения действующего законодательства в этой сфере, а также для решения других различных вопросов, касающихся организации пассажирских перевозок в городе, по мере необходимости проводятся совещания с руководителями фирм, работающими на территории города.</w:t>
      </w:r>
    </w:p>
    <w:p w:rsidR="00900ED7" w:rsidRPr="00900ED7" w:rsidRDefault="00900ED7" w:rsidP="00900ED7">
      <w:pPr>
        <w:ind w:firstLine="709"/>
        <w:jc w:val="both"/>
      </w:pPr>
      <w:r w:rsidRPr="00900ED7">
        <w:t>В течение 2023 года проведено 120 проверочных мероприятий, на предмет соблюдения условий муниципальных контрактов, связанных с осуществлением регулярных перевозок пассажиров и багажа автомобильным транспортом по регулируемым тарифам.</w:t>
      </w:r>
    </w:p>
    <w:p w:rsidR="00900ED7" w:rsidRPr="00900ED7" w:rsidRDefault="00900ED7" w:rsidP="00900ED7">
      <w:pPr>
        <w:ind w:firstLine="709"/>
        <w:jc w:val="both"/>
      </w:pPr>
      <w:r w:rsidRPr="00900ED7">
        <w:t>За отчетный год в различные инстанции направлено 55 письменных обращений                 по вопросам транспорта и связи. Продолжена работа по созданию нормативно-правовой базы, регламентирующей оказание услуг по перевозке пассажиров на территории города.</w:t>
      </w:r>
    </w:p>
    <w:p w:rsidR="00900ED7" w:rsidRPr="00900ED7" w:rsidRDefault="00900ED7" w:rsidP="00900ED7">
      <w:pPr>
        <w:suppressAutoHyphens/>
        <w:ind w:firstLine="709"/>
        <w:jc w:val="both"/>
        <w:rPr>
          <w:lang w:eastAsia="zh-CN"/>
        </w:rPr>
      </w:pPr>
      <w:r w:rsidRPr="00900ED7">
        <w:rPr>
          <w:lang w:eastAsia="zh-CN"/>
        </w:rPr>
        <w:t xml:space="preserve">Администрацией города Обнинска разработан и ведётся раздел по всем изменениям в транспортной отрасли; открыта горячая линия по вопросам транспортного обслуживания населения. Каждому обращающемуся в Администрацию города Обнинска жителю дается полная исчерпывающая информация по всем интересующим вопросам. </w:t>
      </w:r>
    </w:p>
    <w:p w:rsidR="00900ED7" w:rsidRPr="00900ED7" w:rsidRDefault="00900ED7" w:rsidP="00900ED7">
      <w:pPr>
        <w:suppressAutoHyphens/>
        <w:ind w:firstLine="709"/>
        <w:jc w:val="both"/>
        <w:rPr>
          <w:lang w:eastAsia="zh-CN"/>
        </w:rPr>
      </w:pPr>
      <w:r w:rsidRPr="00900ED7">
        <w:rPr>
          <w:lang w:eastAsia="zh-CN"/>
        </w:rPr>
        <w:t xml:space="preserve">Информационная работа, в том числе по открытым вакансиям, ведется МП «ОПАТП» на официальном сайте и в различных социальных сетях </w:t>
      </w:r>
      <w:r w:rsidR="00F52116">
        <w:rPr>
          <w:lang w:eastAsia="zh-CN"/>
        </w:rPr>
        <w:t>и мессенджерах.</w:t>
      </w:r>
      <w:r w:rsidRPr="00900ED7">
        <w:rPr>
          <w:lang w:eastAsia="zh-CN"/>
        </w:rPr>
        <w:t xml:space="preserve"> На сайте МП «ОПАТП» работает приложение «ТОК» для возможности в реальном времени отслеживать общественный транспорт; для граждан, которые пользуются проездными билетами, в том числе льготными проездными билетами, имеется отде</w:t>
      </w:r>
      <w:r w:rsidR="00F52116">
        <w:rPr>
          <w:lang w:eastAsia="zh-CN"/>
        </w:rPr>
        <w:t>льный раздел</w:t>
      </w:r>
      <w:r w:rsidRPr="00900ED7">
        <w:rPr>
          <w:lang w:eastAsia="zh-CN"/>
        </w:rPr>
        <w:t xml:space="preserve">  с полной информацией по данному вопросу.</w:t>
      </w:r>
    </w:p>
    <w:p w:rsidR="00900ED7" w:rsidRPr="00900ED7" w:rsidRDefault="00900ED7" w:rsidP="00900ED7">
      <w:pPr>
        <w:ind w:firstLine="709"/>
        <w:jc w:val="both"/>
        <w:rPr>
          <w:lang w:eastAsia="zh-CN"/>
        </w:rPr>
      </w:pPr>
      <w:r w:rsidRPr="00900ED7">
        <w:rPr>
          <w:i/>
          <w:color w:val="0070C0"/>
        </w:rPr>
        <w:t xml:space="preserve">Инфраструктурный  проект «Модернизация транспортной инфраструктуры                на территории МО «Город Обнинск». </w:t>
      </w:r>
      <w:r w:rsidRPr="00900ED7">
        <w:rPr>
          <w:lang w:eastAsia="zh-CN"/>
        </w:rPr>
        <w:t xml:space="preserve">Решение провести модернизацию сферы общественного транспорта в городе было принято в 2021 году. Администрацией города при поддержки Правительства Калужской области подана заявка на получение финансирования из федерального бюджета на реализацию Проекта модернизация транспортной инфраструктуры на территории муниципального образования «Город Обнинск». Реализация проекта начата в феврале 2022 года. </w:t>
      </w:r>
      <w:r w:rsidRPr="00900ED7">
        <w:t>Важными аспектами данного проекта являлось не только закупка экологичного транспорта с доступно</w:t>
      </w:r>
      <w:r w:rsidR="00F52116">
        <w:t>й средой</w:t>
      </w:r>
      <w:r w:rsidRPr="00900ED7">
        <w:t xml:space="preserve"> для маломобильных групп населения, но и внедрение современных цифровых информационных систем.</w:t>
      </w:r>
    </w:p>
    <w:p w:rsidR="00900ED7" w:rsidRPr="00900ED7" w:rsidRDefault="00900ED7" w:rsidP="00900ED7">
      <w:pPr>
        <w:ind w:firstLine="709"/>
        <w:jc w:val="both"/>
        <w:rPr>
          <w:lang w:eastAsia="zh-CN"/>
        </w:rPr>
      </w:pPr>
      <w:r w:rsidRPr="00900ED7">
        <w:rPr>
          <w:lang w:eastAsia="zh-CN"/>
        </w:rPr>
        <w:t xml:space="preserve">В рамках проекта закуплено </w:t>
      </w:r>
      <w:r w:rsidRPr="00900ED7">
        <w:t xml:space="preserve">92 транспортных средства из них: 10 автобусов среднего класса, работающих на дизельном топливе, 36 автобусов большого класса, работающих на компримированном природном газе (метан), 46 автобусов среднего класса, работающих также на компримированном природном газе (метан). </w:t>
      </w:r>
    </w:p>
    <w:p w:rsidR="00900ED7" w:rsidRPr="00900ED7" w:rsidRDefault="00900ED7" w:rsidP="00900ED7">
      <w:pPr>
        <w:ind w:firstLine="709"/>
        <w:jc w:val="both"/>
      </w:pPr>
      <w:r w:rsidRPr="00900ED7">
        <w:t xml:space="preserve">Данные транспортные средства </w:t>
      </w:r>
      <w:r w:rsidR="00AE2F2A" w:rsidRPr="00900ED7">
        <w:rPr>
          <w:lang w:eastAsia="zh-CN"/>
        </w:rPr>
        <w:t>–</w:t>
      </w:r>
      <w:r w:rsidR="00AE2F2A">
        <w:rPr>
          <w:lang w:eastAsia="zh-CN"/>
        </w:rPr>
        <w:t xml:space="preserve"> </w:t>
      </w:r>
      <w:r w:rsidRPr="00900ED7">
        <w:t>это современная техника, отвечающая всем нормам безопасности, а также соответствующая требованиям «Доступная среда», с комфортными пассажирскими сидениями и просторным салоном, что в свою очередь обеспечивает доступность транспортных услуг для детей, пожилых людей, маломобильных групп населения и инвалидов. Все новые автобусы, выходящие на линию, оборудованы современными стационарными транспортными терминалами у каждой двери, что позволяет пассажирам быстро и удобно оплачивать проезд безналичным способом</w:t>
      </w:r>
      <w:r w:rsidR="00F52116">
        <w:t>, не подходя</w:t>
      </w:r>
      <w:r w:rsidRPr="00900ED7">
        <w:t xml:space="preserve">  к водителю. </w:t>
      </w:r>
    </w:p>
    <w:p w:rsidR="00900ED7" w:rsidRPr="00900ED7" w:rsidRDefault="00900ED7" w:rsidP="00900ED7">
      <w:pPr>
        <w:ind w:firstLine="709"/>
        <w:jc w:val="both"/>
        <w:rPr>
          <w:lang w:eastAsia="zh-CN"/>
        </w:rPr>
      </w:pPr>
      <w:r w:rsidRPr="00900ED7">
        <w:rPr>
          <w:lang w:eastAsia="zh-CN"/>
        </w:rPr>
        <w:t xml:space="preserve">Для запуска автобусов на регулярные муниципальные маршруты города подготовлена необходимая инфраструктура – устройство площадки разгрузки передвижного автомобильного газового заправщика (ПАГЗ), специальная подготовка водителей - обучение и аттестация персонала для обслуживания автобусов на КПГ (метан), оснащение автобусов дополнительным оборудованием – терминалы-валидаторы, видеонаблюдение, ГЛОНАСС, тахографы и т.д. </w:t>
      </w:r>
    </w:p>
    <w:p w:rsidR="00900ED7" w:rsidRPr="00900ED7" w:rsidRDefault="00900ED7" w:rsidP="00900ED7">
      <w:pPr>
        <w:ind w:firstLine="709"/>
        <w:jc w:val="both"/>
        <w:rPr>
          <w:lang w:eastAsia="zh-CN"/>
        </w:rPr>
      </w:pPr>
      <w:r w:rsidRPr="00900ED7">
        <w:t>На сегодняшний день заправка автобусов производится на территории МП «ОПАТП» посредством ПАГЗ.</w:t>
      </w:r>
      <w:r w:rsidRPr="00900ED7">
        <w:rPr>
          <w:lang w:eastAsia="zh-CN"/>
        </w:rPr>
        <w:t xml:space="preserve"> </w:t>
      </w:r>
    </w:p>
    <w:p w:rsidR="00900ED7" w:rsidRPr="00900ED7" w:rsidRDefault="00900ED7" w:rsidP="00900ED7">
      <w:pPr>
        <w:ind w:firstLine="709"/>
        <w:jc w:val="both"/>
      </w:pPr>
      <w:r w:rsidRPr="00900ED7">
        <w:t xml:space="preserve">В МП «ОПАТП» обустроен специализированный диспетчерский центр, который                 в режиме реального времени позволяет учитывать выполнение транспортной работы                      и соблюдение расписания по системе ГЛОНАСС, ведет учет вошедших и вышедших пассажиров, а также анализирует и сопоставляет данную информацию                                             с автоматизированной системой учета и оплаты проезда (АСУОП). АСУОП отвечает всем актуальным трендам платежной индустрии, включая прием бесконтактных банковских карт MasterCard PayPass, Visa PayWave, национальной платежной системы МИР, транспортных карт (в т.ч. для льготных категорий граждан), наличной оплаты с учётом требований 54-ФЗ, обеспечивает поддержку мобильных сервисов SamsungPay/MirPay. </w:t>
      </w:r>
    </w:p>
    <w:p w:rsidR="00900ED7" w:rsidRPr="00900ED7" w:rsidRDefault="00900ED7" w:rsidP="00900ED7">
      <w:pPr>
        <w:ind w:firstLine="709"/>
        <w:jc w:val="both"/>
      </w:pPr>
      <w:r w:rsidRPr="00900ED7">
        <w:t>Также для граждан имеется специализированное мобильное приложение «транспортная обнинская карта» (ТОК), которое позволяет просматривать историю поездок и пополнений, смотреть на карте точки пополнения транспортных карт</w:t>
      </w:r>
      <w:r w:rsidR="00F52116">
        <w:t xml:space="preserve">, обращаться </w:t>
      </w:r>
      <w:r w:rsidRPr="00900ED7">
        <w:t xml:space="preserve"> на линию технической поддержки и т.д. </w:t>
      </w:r>
    </w:p>
    <w:p w:rsidR="00900ED7" w:rsidRPr="00900ED7" w:rsidRDefault="00900ED7" w:rsidP="00900ED7">
      <w:pPr>
        <w:ind w:firstLine="709"/>
        <w:jc w:val="both"/>
        <w:rPr>
          <w:lang w:eastAsia="zh-CN"/>
        </w:rPr>
      </w:pPr>
      <w:r w:rsidRPr="00900ED7">
        <w:t xml:space="preserve">В 2023 году в мобильном приложении запущен сервис по выпуску виртуальных транспортных карт (без получения физической карты). Оператором является ООО «ЦЕНТР ИНФОРМАЦИОННОЙ ПОДДЕРЖКИ». </w:t>
      </w:r>
    </w:p>
    <w:p w:rsidR="00900ED7" w:rsidRPr="00900ED7" w:rsidRDefault="00900ED7" w:rsidP="00900ED7">
      <w:pPr>
        <w:ind w:firstLine="709"/>
        <w:jc w:val="both"/>
        <w:rPr>
          <w:lang w:eastAsia="zh-CN"/>
        </w:rPr>
      </w:pPr>
      <w:r w:rsidRPr="00900ED7">
        <w:rPr>
          <w:lang w:eastAsia="zh-CN"/>
        </w:rPr>
        <w:t>С развитием города, с учетом строительства новых жилых микрорайонов, изменился пассажиропоток, как в количественных показателях, так и территориальных. Возникла необходимость всесторонне изучить ситуацию с транспортным обслуживанием города. Активная работа по изучению данного вопроса проводилась Администрацией города                      с 2019 года.</w:t>
      </w:r>
    </w:p>
    <w:p w:rsidR="00900ED7" w:rsidRPr="00900ED7" w:rsidRDefault="00900ED7" w:rsidP="00900ED7">
      <w:pPr>
        <w:ind w:firstLine="709"/>
        <w:jc w:val="both"/>
        <w:rPr>
          <w:lang w:eastAsia="zh-CN"/>
        </w:rPr>
      </w:pPr>
      <w:r w:rsidRPr="00900ED7">
        <w:rPr>
          <w:lang w:eastAsia="zh-CN"/>
        </w:rPr>
        <w:t>Новая маршрутная сеть города Обнинска, предложенная специалистами «Национального исследовательского университета «Высшая школа экономики», разработана  в рамках научно-исследовательской работы по разработке и обоснованию мероприятий Комплексной схемы организации транспортного обслуживания населения общественным транспортом в городе Обнинск с выбором оптимальной транспортной связи южной части города с федеральной автомобильной дорогой М-3 «Украина» и в рамках реализации инфраструктурного проекта «Модернизация транспортной инфраструктуры н</w:t>
      </w:r>
      <w:r w:rsidR="00AE2F2A">
        <w:rPr>
          <w:lang w:eastAsia="zh-CN"/>
        </w:rPr>
        <w:t>а территории МО «Город Обнинск»</w:t>
      </w:r>
      <w:r w:rsidR="00EF3B61">
        <w:rPr>
          <w:lang w:eastAsia="zh-CN"/>
        </w:rPr>
        <w:t>,</w:t>
      </w:r>
      <w:r w:rsidR="00AE2F2A">
        <w:rPr>
          <w:lang w:eastAsia="zh-CN"/>
        </w:rPr>
        <w:t xml:space="preserve"> </w:t>
      </w:r>
      <w:r w:rsidRPr="00900ED7">
        <w:rPr>
          <w:lang w:eastAsia="zh-CN"/>
        </w:rPr>
        <w:t>подготовлена на основании научного анализа эффективности транспортных и пассажирских перемещений, на осн</w:t>
      </w:r>
      <w:r w:rsidR="00AE2F2A">
        <w:rPr>
          <w:lang w:eastAsia="zh-CN"/>
        </w:rPr>
        <w:t>ове многочисленных исследований</w:t>
      </w:r>
      <w:r w:rsidRPr="00900ED7">
        <w:rPr>
          <w:lang w:eastAsia="zh-CN"/>
        </w:rPr>
        <w:t xml:space="preserve"> с учетом особенностей города и с учетом пожеланий жителей города. Оптимизация маршрутной сети города проведена с целью обеспечения транспортным обслуживанием максимального количества жителей города в разных микрорайонах,                     не увеличивая нагрузку на улицы города и рас</w:t>
      </w:r>
      <w:r w:rsidR="00F52116">
        <w:rPr>
          <w:lang w:eastAsia="zh-CN"/>
        </w:rPr>
        <w:t>ходы города. С информацией</w:t>
      </w:r>
      <w:r w:rsidRPr="00900ED7">
        <w:rPr>
          <w:lang w:eastAsia="zh-CN"/>
        </w:rPr>
        <w:t xml:space="preserve"> о новой маршрутной сети можно ознакомиться по ссылке:</w:t>
      </w:r>
      <w:r w:rsidRPr="00900ED7">
        <w:t xml:space="preserve"> </w:t>
      </w:r>
      <w:r w:rsidRPr="00900ED7">
        <w:rPr>
          <w:color w:val="0000FF"/>
          <w:u w:val="single"/>
        </w:rPr>
        <w:t>http://www.admobninsk.ru/obninsk/economic-development/market/transport/</w:t>
      </w:r>
      <w:r w:rsidRPr="00900ED7">
        <w:t xml:space="preserve"> newroutes/.</w:t>
      </w:r>
    </w:p>
    <w:p w:rsidR="00900ED7" w:rsidRPr="00900ED7" w:rsidRDefault="00900ED7" w:rsidP="00900ED7">
      <w:pPr>
        <w:ind w:firstLine="709"/>
        <w:jc w:val="both"/>
      </w:pPr>
      <w:r w:rsidRPr="00900ED7">
        <w:t xml:space="preserve">На данный момент новая маршрутная сеть города Обнинска внедрена полностью. </w:t>
      </w:r>
    </w:p>
    <w:p w:rsidR="00900ED7" w:rsidRPr="00900ED7" w:rsidRDefault="00900ED7" w:rsidP="00900ED7">
      <w:pPr>
        <w:ind w:firstLine="709"/>
        <w:jc w:val="both"/>
      </w:pPr>
      <w:r w:rsidRPr="00900ED7">
        <w:rPr>
          <w:i/>
          <w:color w:val="0070C0"/>
        </w:rPr>
        <w:t>Связь.</w:t>
      </w:r>
      <w:r w:rsidRPr="00900ED7">
        <w:rPr>
          <w:sz w:val="26"/>
          <w:szCs w:val="26"/>
        </w:rPr>
        <w:t xml:space="preserve"> </w:t>
      </w:r>
      <w:r w:rsidRPr="00900ED7">
        <w:t>На территории города Обнинска услуги связи по подключению                                 и обслуживанию стационарного телефона, а также услуги интернета оказывает «Ростелеком» и «</w:t>
      </w:r>
      <w:r w:rsidRPr="00900ED7">
        <w:rPr>
          <w:lang w:val="en-US"/>
        </w:rPr>
        <w:t>Maxnet</w:t>
      </w:r>
      <w:r w:rsidRPr="00900ED7">
        <w:t>». На территории города представлены операторы сотовой связи, такие как: «МТС», «Мегафон», «Билайн», «Теле2». Для стабильного приема сотовой связи и мобильного интернета на территории города Обнинска расположены вышки сотовой связи 4G.</w:t>
      </w:r>
    </w:p>
    <w:p w:rsidR="00900ED7" w:rsidRPr="00900ED7" w:rsidRDefault="00900ED7" w:rsidP="00900ED7">
      <w:pPr>
        <w:ind w:firstLine="709"/>
        <w:jc w:val="both"/>
      </w:pPr>
      <w:r w:rsidRPr="00900ED7">
        <w:t>Также, на территории города Обнинска имеется 9 отделений Почты России.                        В отделениях 1, 2, 3, 4, 5, 9 по программе «Доступная среда» имеется инфраструктура для маломобильных граждан.</w:t>
      </w:r>
    </w:p>
    <w:p w:rsidR="00900ED7" w:rsidRPr="00900ED7" w:rsidRDefault="00900ED7" w:rsidP="00900ED7">
      <w:pPr>
        <w:ind w:firstLine="709"/>
        <w:jc w:val="both"/>
      </w:pPr>
      <w:r w:rsidRPr="00900ED7">
        <w:t xml:space="preserve">Основная часть обращений в 2023 году зафиксирована по вопросам отключения радио и телевидения, обусловленные проводимыми профилактическими работами, а также проведением ремонтных работ </w:t>
      </w:r>
      <w:r w:rsidR="00AE2F2A">
        <w:t>кровельного покрытия с демонтаже</w:t>
      </w:r>
      <w:r w:rsidRPr="00900ED7">
        <w:t>м подстанций, ввиду сломанных стоек.</w:t>
      </w:r>
    </w:p>
    <w:p w:rsidR="00900ED7" w:rsidRPr="00900ED7" w:rsidRDefault="00900ED7" w:rsidP="00900ED7">
      <w:pPr>
        <w:ind w:firstLine="851"/>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34" w:name="_Toc410741754"/>
      <w:bookmarkStart w:id="35" w:name="_Toc410741848"/>
      <w:bookmarkStart w:id="36" w:name="_Toc457492550"/>
      <w:bookmarkStart w:id="37" w:name="_Toc158018604"/>
      <w:r w:rsidRPr="00900ED7">
        <w:rPr>
          <w:i/>
          <w:sz w:val="32"/>
          <w:szCs w:val="32"/>
        </w:rPr>
        <w:t>Жилищная политика</w:t>
      </w:r>
      <w:bookmarkEnd w:id="34"/>
      <w:bookmarkEnd w:id="35"/>
      <w:bookmarkEnd w:id="36"/>
      <w:bookmarkEnd w:id="37"/>
    </w:p>
    <w:p w:rsidR="00900ED7" w:rsidRPr="00900ED7" w:rsidRDefault="00900ED7" w:rsidP="00900ED7">
      <w:pPr>
        <w:ind w:firstLine="851"/>
        <w:jc w:val="both"/>
      </w:pPr>
    </w:p>
    <w:p w:rsidR="00900ED7" w:rsidRPr="00900ED7" w:rsidRDefault="00900ED7" w:rsidP="00900ED7">
      <w:pPr>
        <w:ind w:firstLine="709"/>
        <w:jc w:val="both"/>
      </w:pPr>
      <w:r w:rsidRPr="00900ED7">
        <w:t>На 31.12.2023 на учете нуждающихся в жилых помещениях состоит 523 очередника.</w:t>
      </w:r>
    </w:p>
    <w:p w:rsidR="00900ED7" w:rsidRPr="00900ED7" w:rsidRDefault="00900ED7" w:rsidP="00900ED7">
      <w:pPr>
        <w:ind w:firstLine="709"/>
        <w:jc w:val="both"/>
      </w:pPr>
      <w:r w:rsidRPr="00900ED7">
        <w:t>С использованием бюджетных ресурсов в 2023 году улучшили жилищные условия            9 семей (34 человека):</w:t>
      </w:r>
    </w:p>
    <w:p w:rsidR="00900ED7" w:rsidRPr="00900ED7" w:rsidRDefault="00900ED7" w:rsidP="00900ED7">
      <w:pPr>
        <w:ind w:firstLine="709"/>
        <w:jc w:val="both"/>
      </w:pPr>
      <w:r w:rsidRPr="00900ED7">
        <w:t>– 3 молодые семьи приобрели жилье с использованием средств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РФ «Обеспечение доступным и комфортным жильем и коммунальными услугами граждан Российской Федерации»;</w:t>
      </w:r>
    </w:p>
    <w:p w:rsidR="00900ED7" w:rsidRPr="00900ED7" w:rsidRDefault="00900ED7" w:rsidP="00900ED7">
      <w:pPr>
        <w:ind w:firstLine="709"/>
        <w:jc w:val="both"/>
      </w:pPr>
      <w:r w:rsidRPr="00900ED7">
        <w:t>- 1 многодетная семья, воспользовавшись социальной выплатой на приобретение жилья в соответствии с Приказом министерства труда и социальной защиты Калужской области от 22.10.2019 № 2336-п «Об утверждении Порядка предоставления социальной выплаты на приобретение или строительство жилых помещений в соответ</w:t>
      </w:r>
      <w:r w:rsidR="00F52116">
        <w:t xml:space="preserve">ствии </w:t>
      </w:r>
      <w:r w:rsidR="00A3687B">
        <w:t xml:space="preserve"> </w:t>
      </w:r>
      <w:r w:rsidRPr="00900ED7">
        <w:t>с Жилищным кодексом Российской Федерации на территории Калужской области многодетным семьям, состоящим на учете в качестве нуждающихся в жилых помещениях, и ее перерасчета»;</w:t>
      </w:r>
    </w:p>
    <w:p w:rsidR="00900ED7" w:rsidRPr="00900ED7" w:rsidRDefault="00900ED7" w:rsidP="00900ED7">
      <w:pPr>
        <w:ind w:firstLine="709"/>
        <w:jc w:val="both"/>
      </w:pPr>
      <w:r w:rsidRPr="00900ED7">
        <w:t>- 3 инвалида приобрели жилье в соответствии с ФЗ «О социальной защите инвалидов в РФ» и ФЗ «О ветеранах» за счет средств федерального бюджета;</w:t>
      </w:r>
    </w:p>
    <w:p w:rsidR="00900ED7" w:rsidRPr="00900ED7" w:rsidRDefault="00900ED7" w:rsidP="00900ED7">
      <w:pPr>
        <w:ind w:firstLine="709"/>
        <w:jc w:val="both"/>
      </w:pPr>
      <w:r w:rsidRPr="00900ED7">
        <w:t xml:space="preserve">- 2 семьи улучшили жилищные условия в рамках реализации подпрограммы «Жилье в кредит» муниципальной программы «Социальная поддержка населения города Обнинска».  </w:t>
      </w:r>
      <w:r w:rsidR="00A3687B">
        <w:t xml:space="preserve">   </w:t>
      </w:r>
      <w:r w:rsidRPr="00900ED7">
        <w:t>В рамках этой программы помощь в решении жилищного вопроса получают работники бюджетной сферы (медицинские и педагогические работники, работники спортивной направленности), а также многодетные семьи. В 2023 году в рамках подпрограммы получали компенсацию расходов по оплате процентной ставки по кредитам из местного бюджета 119 участников, за 2023 год (с учетом 1% за усл</w:t>
      </w:r>
      <w:r w:rsidR="00F52116">
        <w:t>уги СБ РФ)</w:t>
      </w:r>
      <w:r w:rsidRPr="00900ED7">
        <w:t xml:space="preserve"> им перечислено 7,8 млн рублей. На 31.12.2023 получают компенсацию 90 семей. За весь период реализации подпрограммы «Жилье в кредит» улучшили жи</w:t>
      </w:r>
      <w:r w:rsidR="00F52116">
        <w:t xml:space="preserve">лищные условия </w:t>
      </w:r>
      <w:r w:rsidRPr="00900ED7">
        <w:t xml:space="preserve"> 242 семьи. </w:t>
      </w:r>
    </w:p>
    <w:p w:rsidR="00900ED7" w:rsidRPr="00900ED7" w:rsidRDefault="00900ED7" w:rsidP="00900ED7">
      <w:pPr>
        <w:ind w:firstLine="709"/>
        <w:jc w:val="both"/>
      </w:pPr>
      <w:r w:rsidRPr="00900ED7">
        <w:t>В целях обеспечения высококвалифицированными кадрами образовательных учрежден</w:t>
      </w:r>
      <w:r w:rsidR="00F52116">
        <w:t>ий, учреждений здравоохранения,</w:t>
      </w:r>
      <w:r w:rsidRPr="00900ED7">
        <w:t xml:space="preserve"> культуры, спорта в соответствии с решением Обнинского городского Собрания от 27.09.2016 № 04-18 «Об утверждении Положения                 о порядке выплаты денежной компенсации за наем (поднаем) жилых помещений» (ред.                от 23.05.2023)  из средств городского бюджета производится выплата денежной компенсации за наем жилых помещений. В 2023 году компенсацию за наем жилья получили 56 специалистов на общую сумму 6,7 млн рублей (2022 год - 52 специалиста, сумма выплат составила 6,3 млн рублей).</w:t>
      </w:r>
    </w:p>
    <w:p w:rsidR="00900ED7" w:rsidRPr="00900ED7" w:rsidRDefault="00900ED7" w:rsidP="00900ED7">
      <w:pPr>
        <w:ind w:firstLine="709"/>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38" w:name="_Toc410741755"/>
      <w:bookmarkStart w:id="39" w:name="_Toc410741849"/>
      <w:bookmarkStart w:id="40" w:name="_Toc457492551"/>
      <w:bookmarkStart w:id="41" w:name="_Toc158018605"/>
      <w:r w:rsidRPr="00900ED7">
        <w:rPr>
          <w:i/>
          <w:sz w:val="32"/>
          <w:szCs w:val="32"/>
        </w:rPr>
        <w:t>Жилищно-коммунальное хозяйство</w:t>
      </w:r>
      <w:bookmarkEnd w:id="38"/>
      <w:bookmarkEnd w:id="39"/>
      <w:bookmarkEnd w:id="40"/>
      <w:bookmarkEnd w:id="41"/>
    </w:p>
    <w:p w:rsidR="00900ED7" w:rsidRPr="00900ED7" w:rsidRDefault="00900ED7" w:rsidP="00900ED7">
      <w:pPr>
        <w:widowControl w:val="0"/>
        <w:ind w:firstLine="851"/>
        <w:outlineLvl w:val="1"/>
        <w:rPr>
          <w:i/>
          <w:iCs/>
        </w:rPr>
      </w:pPr>
    </w:p>
    <w:p w:rsidR="00900ED7" w:rsidRPr="00900ED7" w:rsidRDefault="00900ED7" w:rsidP="00900ED7">
      <w:pPr>
        <w:suppressAutoHyphens/>
        <w:ind w:firstLine="709"/>
        <w:jc w:val="both"/>
      </w:pPr>
      <w:bookmarkStart w:id="42" w:name="__RefHeading___Toc787686"/>
      <w:bookmarkEnd w:id="42"/>
      <w:r w:rsidRPr="00900ED7">
        <w:rPr>
          <w:i/>
          <w:color w:val="0070C0"/>
        </w:rPr>
        <w:t xml:space="preserve">Содержание жилищного фонда. </w:t>
      </w:r>
      <w:r w:rsidRPr="00900ED7">
        <w:t>В течение 2023 года в части количества управляющих организаций произошли следующие изменения:</w:t>
      </w:r>
    </w:p>
    <w:p w:rsidR="00900ED7" w:rsidRPr="00900ED7" w:rsidRDefault="00900ED7" w:rsidP="00900ED7">
      <w:pPr>
        <w:ind w:firstLine="709"/>
        <w:jc w:val="both"/>
      </w:pPr>
      <w:r w:rsidRPr="00900ED7">
        <w:t xml:space="preserve">- 6 управляющих организаций - ООО «ПИК-Комфорт», ООО «Жилищник», ООО УК «ЧИП», ООО «Инфраструктура», ООО «Жилстройсервис», ООО «ЭкоСервис МКД» -                 не  осуществляют деятельность по управлению многоквартирными домами с 01.06.2023                   в связи с окончанием срока действия лицензии; </w:t>
      </w:r>
    </w:p>
    <w:p w:rsidR="00900ED7" w:rsidRPr="00900ED7" w:rsidRDefault="00900ED7" w:rsidP="00900ED7">
      <w:pPr>
        <w:ind w:firstLine="709"/>
        <w:jc w:val="both"/>
      </w:pPr>
      <w:r w:rsidRPr="00900ED7">
        <w:t>- 1 управляющая организация - ООО «УК Эстейт» - не осуществляет деятельность                с 01.08.2023 в связи с прекращением действия  договора управления;</w:t>
      </w:r>
    </w:p>
    <w:p w:rsidR="00900ED7" w:rsidRPr="00900ED7" w:rsidRDefault="00900ED7" w:rsidP="00900ED7">
      <w:pPr>
        <w:ind w:firstLine="709"/>
        <w:jc w:val="both"/>
      </w:pPr>
      <w:r w:rsidRPr="00900ED7">
        <w:t xml:space="preserve">- 9 управляющих организаций - ООО «Надежда5», ООО «Региональная УК-Обнинск», ООО «УК ДомСервис», ООО УК «В одном дворе» (вместо ООО УК «ЧИП»), ООО «НГ сервис» (вместо - ООО «Инфраструктура»), ООО «Экосервис Экодолье» (вместо ООО «ЭкоСервис МКД»), ООО «ПИК-Комфорт Профи» (вместо ООО «ПИК-Комфорт»), ООО «ГК «Жилищник» (вместо ООО «Жилищник»), ООО «УК Управляющий» - приступили к осуществлению деятельности по управлению многоквартирными домами. </w:t>
      </w:r>
    </w:p>
    <w:p w:rsidR="00900ED7" w:rsidRPr="00900ED7" w:rsidRDefault="00900ED7" w:rsidP="00900ED7">
      <w:pPr>
        <w:ind w:firstLine="709"/>
        <w:jc w:val="both"/>
      </w:pPr>
      <w:r w:rsidRPr="00900ED7">
        <w:t xml:space="preserve">Также в течение 2023 года произошли изменения в списочном составе многоквартирных домов. Новые дома пополнили список МКД. 1 дом (ул. Глинки, 14) признанный аварийным, исключен из списка МКД в связи с расселением граждан                          и решением ГЖИ об исключении данного дома из реестра МКД. </w:t>
      </w:r>
    </w:p>
    <w:p w:rsidR="00900ED7" w:rsidRPr="00900ED7" w:rsidRDefault="00900ED7" w:rsidP="00900ED7">
      <w:pPr>
        <w:ind w:firstLine="709"/>
        <w:jc w:val="both"/>
      </w:pPr>
      <w:r w:rsidRPr="00900ED7">
        <w:t>На конец 2023 года  в городе насчитывается 679 МКД (из них 633 МКД находятся под управлением 28 управляющих организаций):</w:t>
      </w:r>
    </w:p>
    <w:p w:rsidR="00900ED7" w:rsidRPr="00900ED7" w:rsidRDefault="00900ED7" w:rsidP="00900ED7">
      <w:pPr>
        <w:ind w:firstLine="709"/>
        <w:jc w:val="both"/>
      </w:pPr>
      <w:r w:rsidRPr="00900ED7">
        <w:t>- 509 МКД (75,0% от общего числа МКД) в управлении 27 частных управляющих организаций;</w:t>
      </w:r>
    </w:p>
    <w:p w:rsidR="00900ED7" w:rsidRPr="00900ED7" w:rsidRDefault="00900ED7" w:rsidP="00900ED7">
      <w:pPr>
        <w:ind w:firstLine="709"/>
        <w:jc w:val="both"/>
      </w:pPr>
      <w:r w:rsidRPr="00900ED7">
        <w:t>- 124 МКД (18,3% от общего числа МКД) в управлении 1 муниципальной управляющей организации;</w:t>
      </w:r>
    </w:p>
    <w:p w:rsidR="00900ED7" w:rsidRPr="00900ED7" w:rsidRDefault="00900ED7" w:rsidP="00900ED7">
      <w:pPr>
        <w:ind w:firstLine="709"/>
        <w:jc w:val="both"/>
      </w:pPr>
      <w:r w:rsidRPr="00900ED7">
        <w:t>- в 7 МКД (1,0%) выбран способ управления - форма непосредственного управления;</w:t>
      </w:r>
    </w:p>
    <w:p w:rsidR="00900ED7" w:rsidRPr="00900ED7" w:rsidRDefault="00900ED7" w:rsidP="00900ED7">
      <w:pPr>
        <w:ind w:firstLine="709"/>
        <w:jc w:val="both"/>
      </w:pPr>
      <w:r w:rsidRPr="00900ED7">
        <w:t>- в 30 МКД (4,4%) выбран способ управления (самостоятельное управление) - ТСЖ, ЖСК, ТСН;</w:t>
      </w:r>
    </w:p>
    <w:p w:rsidR="00900ED7" w:rsidRPr="00900ED7" w:rsidRDefault="00900ED7" w:rsidP="00900ED7">
      <w:pPr>
        <w:ind w:firstLine="709"/>
        <w:jc w:val="both"/>
      </w:pPr>
      <w:r w:rsidRPr="00900ED7">
        <w:t>- 9 МКД (1,3%) относятся к государственному жилищному фонду (находятся                      в хозяй</w:t>
      </w:r>
      <w:r w:rsidRPr="00900ED7">
        <w:softHyphen/>
        <w:t>ственном ведении государствен</w:t>
      </w:r>
      <w:r w:rsidRPr="00900ED7">
        <w:softHyphen/>
        <w:t>ных предприятий и в управлении государственных уч</w:t>
      </w:r>
      <w:r w:rsidRPr="00900ED7">
        <w:softHyphen/>
        <w:t>реждений).</w:t>
      </w:r>
    </w:p>
    <w:p w:rsidR="00900ED7" w:rsidRPr="00900ED7" w:rsidRDefault="00900ED7" w:rsidP="00900ED7">
      <w:pPr>
        <w:suppressAutoHyphens/>
        <w:ind w:firstLine="709"/>
        <w:jc w:val="both"/>
      </w:pPr>
      <w:r w:rsidRPr="00900ED7">
        <w:rPr>
          <w:i/>
          <w:color w:val="0070C0"/>
        </w:rPr>
        <w:t xml:space="preserve">Программа капитального ремонта многоквартирных домов. </w:t>
      </w:r>
      <w:r w:rsidRPr="00900ED7">
        <w:t>Уровень сбора средств в Фонд капитального ремонта многоквартирных домов (за период с 1 октября 2014 года                  по 30 ноября 2023 года) составил – 96,0% (начислено – 2042 млн рублей, оплачено –                1960 млн рублей).</w:t>
      </w:r>
    </w:p>
    <w:p w:rsidR="00900ED7" w:rsidRPr="00900ED7" w:rsidRDefault="00900ED7" w:rsidP="00900ED7">
      <w:pPr>
        <w:ind w:firstLine="709"/>
        <w:jc w:val="both"/>
      </w:pPr>
      <w:r w:rsidRPr="00900ED7">
        <w:t xml:space="preserve">В январе-ноябре 2023 года уровень сбора средств в Фонд капитального ремонта многоквартирных домов составил 98,6% (начислено – 300,6 млн рублей, оплачено –                  296,4 млн рублей).   </w:t>
      </w:r>
    </w:p>
    <w:p w:rsidR="00900ED7" w:rsidRPr="00900ED7" w:rsidRDefault="00900ED7" w:rsidP="00900ED7">
      <w:pPr>
        <w:suppressAutoHyphens/>
        <w:ind w:firstLine="709"/>
        <w:jc w:val="both"/>
      </w:pPr>
      <w:r w:rsidRPr="00900ED7">
        <w:rPr>
          <w:i/>
          <w:color w:val="0070C0"/>
        </w:rPr>
        <w:t xml:space="preserve">Работы по капитальному ремонту. </w:t>
      </w:r>
      <w:r w:rsidRPr="00900ED7">
        <w:t xml:space="preserve">В ходе реализации региональной программы капитального ремонта многоквартирных домов в г. Обнинске в 2023 году выполнены следующие виды работ на 280,8 млн рублей: </w:t>
      </w:r>
    </w:p>
    <w:p w:rsidR="00900ED7" w:rsidRPr="00900ED7" w:rsidRDefault="00900ED7" w:rsidP="00900ED7">
      <w:pPr>
        <w:ind w:firstLine="709"/>
        <w:jc w:val="both"/>
      </w:pPr>
      <w:r w:rsidRPr="00900ED7">
        <w:t>– капитальный ремонт крыш на 21 МКД (за весь период реализации программы – ремонт крыш на 140 МКД);</w:t>
      </w:r>
    </w:p>
    <w:p w:rsidR="00900ED7" w:rsidRPr="00900ED7" w:rsidRDefault="00900ED7" w:rsidP="00900ED7">
      <w:pPr>
        <w:ind w:firstLine="709"/>
        <w:jc w:val="both"/>
      </w:pPr>
      <w:r w:rsidRPr="00900ED7">
        <w:t>– капитальный ремонт отмосток на 6 МКД (за весь период – 29 МКД);</w:t>
      </w:r>
    </w:p>
    <w:p w:rsidR="00900ED7" w:rsidRPr="00900ED7" w:rsidRDefault="00900ED7" w:rsidP="00900ED7">
      <w:pPr>
        <w:ind w:firstLine="709"/>
        <w:jc w:val="both"/>
      </w:pPr>
      <w:r w:rsidRPr="00900ED7">
        <w:t>– капитальный ремонт фасадов 2 МКД (за весь период – 17 МКД).</w:t>
      </w:r>
    </w:p>
    <w:p w:rsidR="00900ED7" w:rsidRPr="00900ED7" w:rsidRDefault="00900ED7" w:rsidP="00900ED7">
      <w:pPr>
        <w:ind w:firstLine="709"/>
        <w:jc w:val="both"/>
      </w:pPr>
      <w:bookmarkStart w:id="43" w:name="__RefHeading___Toc787685"/>
      <w:bookmarkEnd w:id="43"/>
      <w:r w:rsidRPr="00900ED7">
        <w:rPr>
          <w:i/>
          <w:color w:val="0070C0"/>
        </w:rPr>
        <w:t>Муниципальный жилищный контроль.</w:t>
      </w:r>
      <w:r w:rsidRPr="00900ED7">
        <w:t xml:space="preserve"> Предметом муниципального жилищного контроля на территории муниципального образования «Город Обнинск»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Объектами муниципального жилищного кон</w:t>
      </w:r>
      <w:r w:rsidR="00F52116">
        <w:t>троля являются жилые помещения,</w:t>
      </w:r>
      <w:r w:rsidRPr="00900ED7">
        <w:t xml:space="preserve"> наход</w:t>
      </w:r>
      <w:r w:rsidR="00F52116">
        <w:t>ящихся</w:t>
      </w:r>
      <w:r w:rsidRPr="00900ED7">
        <w:t xml:space="preserve"> в собственности муниципального образования «Город Обнинск»; общее имущество собственников помещений в многоквартирных домах; деятельность граждан и организаций, в рамках которых должны соблюдаться обязательные требования; результаты деятельности граждан и организаций.</w:t>
      </w:r>
    </w:p>
    <w:p w:rsidR="00900ED7" w:rsidRPr="00900ED7" w:rsidRDefault="00900ED7" w:rsidP="00900ED7">
      <w:pPr>
        <w:ind w:firstLine="709"/>
        <w:jc w:val="both"/>
      </w:pPr>
      <w:r w:rsidRPr="00900ED7">
        <w:t>В 2023 году 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проверки в рамках осуществления муниципального жилищного контроля не проводились.</w:t>
      </w:r>
    </w:p>
    <w:p w:rsidR="00900ED7" w:rsidRPr="00900ED7" w:rsidRDefault="00900ED7" w:rsidP="00900ED7">
      <w:pPr>
        <w:ind w:firstLine="709"/>
        <w:jc w:val="both"/>
      </w:pPr>
      <w:r w:rsidRPr="00900ED7">
        <w:t>Муниципальный жилищный контроль специалистами Администрации города  осуществляется посредством профилактики нарушений обязательных требований, выявления нарушений обязательных требований, принятия предусмотренных законодательством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00ED7" w:rsidRPr="00900ED7" w:rsidRDefault="00900ED7" w:rsidP="00900ED7">
      <w:pPr>
        <w:ind w:firstLine="709"/>
        <w:jc w:val="both"/>
      </w:pPr>
      <w:r w:rsidRPr="00900ED7">
        <w:t>Органом муниципального жилищного контроля направлено 27 писем–требований                  в адрес нанимателей жилых помещений о необходимости погашения задолженности                   по оплате за жилое помещение и коммунальные услуги.</w:t>
      </w:r>
    </w:p>
    <w:p w:rsidR="00900ED7" w:rsidRPr="00900ED7" w:rsidRDefault="00900ED7" w:rsidP="00900ED7">
      <w:pPr>
        <w:suppressAutoHyphens/>
        <w:ind w:firstLine="709"/>
        <w:jc w:val="both"/>
        <w:rPr>
          <w:lang w:eastAsia="zh-CN"/>
        </w:rPr>
      </w:pPr>
      <w:r w:rsidRPr="00900ED7">
        <w:rPr>
          <w:i/>
          <w:color w:val="0070C0"/>
        </w:rPr>
        <w:t>Тарифы.</w:t>
      </w:r>
      <w:r w:rsidRPr="00900ED7">
        <w:rPr>
          <w:i/>
          <w:lang w:eastAsia="zh-CN"/>
        </w:rPr>
        <w:t xml:space="preserve"> </w:t>
      </w:r>
      <w:r w:rsidRPr="00900ED7">
        <w:rPr>
          <w:lang w:eastAsia="zh-CN"/>
        </w:rPr>
        <w:t>Тарифы на коммунальные услуги ресурсоснабжающим организациям              МО «Город Обнинск» устанавливаются Министерством конкурентной политики Калужской области. В 2023 году в Калужской области продолжается реализация механизма ограничения повышения размера вносимой гражданами платы за коммунальные услуги, изложенного в статье 157.1 Жилищного кодекса Российской Федерации.</w:t>
      </w:r>
    </w:p>
    <w:p w:rsidR="00900ED7" w:rsidRPr="00900ED7" w:rsidRDefault="00900ED7" w:rsidP="00900ED7">
      <w:pPr>
        <w:suppressAutoHyphens/>
        <w:ind w:firstLine="709"/>
        <w:jc w:val="both"/>
        <w:rPr>
          <w:lang w:eastAsia="zh-CN"/>
        </w:rPr>
      </w:pPr>
      <w:r w:rsidRPr="00900ED7">
        <w:rPr>
          <w:lang w:eastAsia="zh-CN"/>
        </w:rPr>
        <w:t xml:space="preserve">13.03.2023 заключено концессионное соглашение между Правительством Калужской области, Администрацией города Обнинска и АО «Русатом Инфраструктурные решения» </w:t>
      </w:r>
      <w:r w:rsidR="00F52116">
        <w:rPr>
          <w:lang w:eastAsia="zh-CN"/>
        </w:rPr>
        <w:t xml:space="preserve">   </w:t>
      </w:r>
      <w:r w:rsidRPr="00900ED7">
        <w:rPr>
          <w:lang w:eastAsia="zh-CN"/>
        </w:rPr>
        <w:t>(АО «РИР»). АО «РИР» наделено статусом единой теплоснабжающей ор</w:t>
      </w:r>
      <w:r w:rsidR="00F52116">
        <w:rPr>
          <w:lang w:eastAsia="zh-CN"/>
        </w:rPr>
        <w:t>ганизации</w:t>
      </w:r>
      <w:r w:rsidRPr="00900ED7">
        <w:rPr>
          <w:lang w:eastAsia="zh-CN"/>
        </w:rPr>
        <w:t xml:space="preserve"> и статусом гарантирующей организации для централизованной системы холодного водоснабжения и водоотведения на территории муниципального образования «Город Обнинск» на основании постановлений Администрации города О</w:t>
      </w:r>
      <w:r w:rsidR="00F52116">
        <w:rPr>
          <w:lang w:eastAsia="zh-CN"/>
        </w:rPr>
        <w:t>бнинска от 16.03.202</w:t>
      </w:r>
      <w:r w:rsidRPr="00900ED7">
        <w:rPr>
          <w:lang w:eastAsia="zh-CN"/>
        </w:rPr>
        <w:t xml:space="preserve"> № 545-п «О лишении статуса единой теплоснабжающей организации в зонах деятельности на территории муниципального образования «Город Обнинск» муниципального предприятия города Обнинска Калужской области «Теплоснабжение» (МП «Теплоснабжение»), наделение статусом единой теплоснабжающей организации в зонах деятельности на территории муниципального образования «Город Обнинск» акционерного общества «Русатом Инфраструктурные решения» (АО «РИР)», от 1</w:t>
      </w:r>
      <w:r w:rsidR="00F52116">
        <w:rPr>
          <w:lang w:eastAsia="zh-CN"/>
        </w:rPr>
        <w:t>6.03.2023 № 546-п</w:t>
      </w:r>
      <w:r w:rsidRPr="00900ED7">
        <w:rPr>
          <w:lang w:eastAsia="zh-CN"/>
        </w:rPr>
        <w:t xml:space="preserve"> «О лишении статуса гарантирующей организации для централизованной системы холодного водоснабжения и водоотведения на территории муниципального образования «Город Обнинск» муниципального предприятия города Обнинска Калужской области «Водоканал» (МП «Водоканал»), наделение статусом гарантирующ</w:t>
      </w:r>
      <w:r w:rsidR="00F52116">
        <w:rPr>
          <w:lang w:eastAsia="zh-CN"/>
        </w:rPr>
        <w:t>ей организации</w:t>
      </w:r>
      <w:r w:rsidRPr="00900ED7">
        <w:rPr>
          <w:lang w:eastAsia="zh-CN"/>
        </w:rPr>
        <w:t xml:space="preserve"> для централизованной системы холодного водоснабжения и водоотведения на территории муниципального образования «Город Обнинск» акционерного общества «Русатом Инфраструктурные решения» (АО «РИР»). АО «РИР».</w:t>
      </w:r>
    </w:p>
    <w:p w:rsidR="00900ED7" w:rsidRPr="00900ED7" w:rsidRDefault="00900ED7" w:rsidP="00900ED7">
      <w:pPr>
        <w:suppressAutoHyphens/>
        <w:jc w:val="center"/>
        <w:rPr>
          <w:lang w:eastAsia="zh-CN"/>
        </w:rPr>
      </w:pPr>
      <w:r w:rsidRPr="00900ED7">
        <w:rPr>
          <w:lang w:eastAsia="zh-CN"/>
        </w:rPr>
        <w:t>Тарифы на коммунальные услуги</w:t>
      </w:r>
    </w:p>
    <w:p w:rsidR="00900ED7" w:rsidRPr="00900ED7" w:rsidRDefault="00900ED7" w:rsidP="00900ED7">
      <w:pPr>
        <w:suppressAutoHyphens/>
        <w:jc w:val="center"/>
        <w:rPr>
          <w:sz w:val="4"/>
          <w:szCs w:val="4"/>
          <w:lang w:eastAsia="zh-CN"/>
        </w:rPr>
      </w:pPr>
    </w:p>
    <w:tbl>
      <w:tblPr>
        <w:tblW w:w="10005" w:type="dxa"/>
        <w:tblInd w:w="-212" w:type="dxa"/>
        <w:tblLayout w:type="fixed"/>
        <w:tblCellMar>
          <w:left w:w="0" w:type="dxa"/>
          <w:right w:w="0" w:type="dxa"/>
        </w:tblCellMar>
        <w:tblLook w:val="04A0" w:firstRow="1" w:lastRow="0" w:firstColumn="1" w:lastColumn="0" w:noHBand="0" w:noVBand="1"/>
      </w:tblPr>
      <w:tblGrid>
        <w:gridCol w:w="4619"/>
        <w:gridCol w:w="1984"/>
        <w:gridCol w:w="1701"/>
        <w:gridCol w:w="1701"/>
      </w:tblGrid>
      <w:tr w:rsidR="00900ED7" w:rsidRPr="00900ED7" w:rsidTr="00FF69AD">
        <w:trPr>
          <w:cantSplit/>
          <w:trHeight w:val="399"/>
          <w:tblHeader/>
        </w:trPr>
        <w:tc>
          <w:tcPr>
            <w:tcW w:w="4617" w:type="dxa"/>
            <w:vMerge w:val="restart"/>
            <w:tcBorders>
              <w:top w:val="single" w:sz="8" w:space="0" w:color="000000"/>
              <w:left w:val="single" w:sz="8" w:space="0" w:color="000000"/>
              <w:bottom w:val="single" w:sz="8" w:space="0" w:color="000000"/>
              <w:right w:val="nil"/>
            </w:tcBorders>
            <w:shd w:val="clear" w:color="auto" w:fill="FFFFFF"/>
            <w:vAlign w:val="center"/>
            <w:hideMark/>
          </w:tcPr>
          <w:p w:rsidR="00900ED7" w:rsidRPr="00900ED7" w:rsidRDefault="00900ED7" w:rsidP="00900ED7">
            <w:pPr>
              <w:suppressAutoHyphens/>
              <w:jc w:val="center"/>
              <w:rPr>
                <w:sz w:val="20"/>
                <w:szCs w:val="20"/>
                <w:lang w:eastAsia="zh-CN"/>
              </w:rPr>
            </w:pPr>
            <w:r w:rsidRPr="00900ED7">
              <w:rPr>
                <w:bCs/>
                <w:sz w:val="20"/>
                <w:szCs w:val="20"/>
                <w:lang w:eastAsia="zh-CN"/>
              </w:rPr>
              <w:t>Наименование</w:t>
            </w:r>
            <w:r w:rsidRPr="00900ED7">
              <w:rPr>
                <w:bCs/>
                <w:sz w:val="20"/>
                <w:szCs w:val="20"/>
                <w:lang w:eastAsia="zh-CN"/>
              </w:rPr>
              <w:br/>
              <w:t>услуги</w:t>
            </w:r>
          </w:p>
        </w:tc>
        <w:tc>
          <w:tcPr>
            <w:tcW w:w="1984" w:type="dxa"/>
            <w:vMerge w:val="restart"/>
            <w:tcBorders>
              <w:top w:val="single" w:sz="8" w:space="0" w:color="000000"/>
              <w:left w:val="single" w:sz="8" w:space="0" w:color="000000"/>
              <w:bottom w:val="single" w:sz="8" w:space="0" w:color="000000"/>
              <w:right w:val="nil"/>
            </w:tcBorders>
            <w:shd w:val="clear" w:color="auto" w:fill="FFFFFF"/>
            <w:vAlign w:val="center"/>
            <w:hideMark/>
          </w:tcPr>
          <w:p w:rsidR="00900ED7" w:rsidRPr="00900ED7" w:rsidRDefault="00900ED7" w:rsidP="00900ED7">
            <w:pPr>
              <w:suppressAutoHyphens/>
              <w:jc w:val="center"/>
              <w:rPr>
                <w:bCs/>
                <w:sz w:val="20"/>
                <w:szCs w:val="20"/>
                <w:lang w:eastAsia="zh-CN"/>
              </w:rPr>
            </w:pPr>
            <w:r w:rsidRPr="00900ED7">
              <w:rPr>
                <w:bCs/>
                <w:sz w:val="20"/>
                <w:szCs w:val="20"/>
                <w:lang w:eastAsia="zh-CN"/>
              </w:rPr>
              <w:t>Приказ министерства конкурентной политики</w:t>
            </w:r>
          </w:p>
          <w:p w:rsidR="00900ED7" w:rsidRPr="00900ED7" w:rsidRDefault="00900ED7" w:rsidP="00900ED7">
            <w:pPr>
              <w:suppressAutoHyphens/>
              <w:jc w:val="center"/>
              <w:rPr>
                <w:sz w:val="20"/>
                <w:szCs w:val="20"/>
                <w:lang w:eastAsia="zh-CN"/>
              </w:rPr>
            </w:pPr>
            <w:r w:rsidRPr="00900ED7">
              <w:rPr>
                <w:bCs/>
                <w:sz w:val="20"/>
                <w:szCs w:val="20"/>
                <w:lang w:eastAsia="zh-CN"/>
              </w:rPr>
              <w:t>Калужской области</w:t>
            </w:r>
          </w:p>
        </w:tc>
        <w:tc>
          <w:tcPr>
            <w:tcW w:w="3402" w:type="dxa"/>
            <w:gridSpan w:val="2"/>
            <w:tcBorders>
              <w:top w:val="single" w:sz="8" w:space="0" w:color="000000"/>
              <w:left w:val="single" w:sz="8" w:space="0" w:color="000000"/>
              <w:bottom w:val="single" w:sz="8" w:space="0" w:color="000000"/>
              <w:right w:val="single" w:sz="8" w:space="0" w:color="000000"/>
            </w:tcBorders>
            <w:vAlign w:val="center"/>
            <w:hideMark/>
          </w:tcPr>
          <w:p w:rsidR="00900ED7" w:rsidRPr="00900ED7" w:rsidRDefault="00900ED7" w:rsidP="00900ED7">
            <w:pPr>
              <w:suppressAutoHyphens/>
              <w:jc w:val="center"/>
              <w:rPr>
                <w:bCs/>
                <w:sz w:val="20"/>
                <w:szCs w:val="20"/>
                <w:lang w:eastAsia="zh-CN"/>
              </w:rPr>
            </w:pPr>
            <w:r w:rsidRPr="00900ED7">
              <w:rPr>
                <w:bCs/>
                <w:sz w:val="20"/>
                <w:szCs w:val="20"/>
                <w:lang w:eastAsia="zh-CN"/>
              </w:rPr>
              <w:t>Тариф, руб.</w:t>
            </w:r>
            <w:r w:rsidRPr="00900ED7">
              <w:rPr>
                <w:sz w:val="20"/>
                <w:szCs w:val="20"/>
                <w:lang w:eastAsia="zh-CN"/>
              </w:rPr>
              <w:t xml:space="preserve"> </w:t>
            </w:r>
          </w:p>
        </w:tc>
      </w:tr>
      <w:tr w:rsidR="00900ED7" w:rsidRPr="00900ED7" w:rsidTr="00FF69AD">
        <w:trPr>
          <w:cantSplit/>
          <w:trHeight w:val="573"/>
          <w:tblHeader/>
        </w:trPr>
        <w:tc>
          <w:tcPr>
            <w:tcW w:w="4617" w:type="dxa"/>
            <w:vMerge/>
            <w:tcBorders>
              <w:top w:val="single" w:sz="8" w:space="0" w:color="000000"/>
              <w:left w:val="single" w:sz="8" w:space="0" w:color="000000"/>
              <w:bottom w:val="single" w:sz="8" w:space="0" w:color="000000"/>
              <w:right w:val="nil"/>
            </w:tcBorders>
            <w:vAlign w:val="center"/>
            <w:hideMark/>
          </w:tcPr>
          <w:p w:rsidR="00900ED7" w:rsidRPr="00900ED7" w:rsidRDefault="00900ED7" w:rsidP="00900ED7">
            <w:pPr>
              <w:rPr>
                <w:sz w:val="20"/>
                <w:szCs w:val="20"/>
                <w:lang w:eastAsia="zh-CN"/>
              </w:rPr>
            </w:pPr>
          </w:p>
        </w:tc>
        <w:tc>
          <w:tcPr>
            <w:tcW w:w="1984" w:type="dxa"/>
            <w:vMerge/>
            <w:tcBorders>
              <w:top w:val="single" w:sz="8" w:space="0" w:color="000000"/>
              <w:left w:val="single" w:sz="8" w:space="0" w:color="000000"/>
              <w:bottom w:val="single" w:sz="8" w:space="0" w:color="000000"/>
              <w:right w:val="nil"/>
            </w:tcBorders>
            <w:vAlign w:val="center"/>
            <w:hideMark/>
          </w:tcPr>
          <w:p w:rsidR="00900ED7" w:rsidRPr="00900ED7" w:rsidRDefault="00900ED7" w:rsidP="00900ED7">
            <w:pPr>
              <w:rPr>
                <w:sz w:val="20"/>
                <w:szCs w:val="20"/>
                <w:lang w:eastAsia="zh-CN"/>
              </w:rPr>
            </w:pP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900ED7" w:rsidRPr="00900ED7" w:rsidRDefault="00900ED7" w:rsidP="00900ED7">
            <w:pPr>
              <w:suppressAutoHyphens/>
              <w:jc w:val="center"/>
              <w:rPr>
                <w:sz w:val="20"/>
                <w:szCs w:val="20"/>
                <w:lang w:eastAsia="zh-CN"/>
              </w:rPr>
            </w:pPr>
            <w:r w:rsidRPr="00900ED7">
              <w:rPr>
                <w:sz w:val="20"/>
                <w:szCs w:val="20"/>
                <w:lang w:eastAsia="zh-CN"/>
              </w:rPr>
              <w:t>с 01.01.2023</w:t>
            </w:r>
          </w:p>
          <w:p w:rsidR="00900ED7" w:rsidRPr="00900ED7" w:rsidRDefault="00900ED7" w:rsidP="00900ED7">
            <w:pPr>
              <w:suppressAutoHyphens/>
              <w:jc w:val="center"/>
              <w:rPr>
                <w:bCs/>
                <w:sz w:val="20"/>
                <w:szCs w:val="20"/>
                <w:lang w:eastAsia="zh-CN"/>
              </w:rPr>
            </w:pPr>
            <w:r w:rsidRPr="00900ED7">
              <w:rPr>
                <w:sz w:val="20"/>
                <w:szCs w:val="20"/>
                <w:lang w:eastAsia="zh-CN"/>
              </w:rPr>
              <w:t>по 31.12.2023</w:t>
            </w:r>
          </w:p>
        </w:tc>
        <w:tc>
          <w:tcPr>
            <w:tcW w:w="1701" w:type="dxa"/>
            <w:tcBorders>
              <w:top w:val="single" w:sz="8" w:space="0" w:color="000000"/>
              <w:left w:val="single" w:sz="8" w:space="0" w:color="000000"/>
              <w:bottom w:val="single" w:sz="8" w:space="0" w:color="000000"/>
              <w:right w:val="single" w:sz="8" w:space="0" w:color="000000"/>
            </w:tcBorders>
            <w:vAlign w:val="center"/>
            <w:hideMark/>
          </w:tcPr>
          <w:p w:rsidR="00900ED7" w:rsidRPr="00900ED7" w:rsidRDefault="00900ED7" w:rsidP="00900ED7">
            <w:pPr>
              <w:suppressAutoHyphens/>
              <w:jc w:val="center"/>
              <w:rPr>
                <w:sz w:val="20"/>
                <w:szCs w:val="20"/>
                <w:lang w:eastAsia="zh-CN"/>
              </w:rPr>
            </w:pPr>
            <w:r w:rsidRPr="00900ED7">
              <w:rPr>
                <w:sz w:val="20"/>
                <w:szCs w:val="20"/>
                <w:lang w:eastAsia="zh-CN"/>
              </w:rPr>
              <w:t>с 01.04.2023</w:t>
            </w:r>
          </w:p>
          <w:p w:rsidR="00900ED7" w:rsidRPr="00900ED7" w:rsidRDefault="00900ED7" w:rsidP="00900ED7">
            <w:pPr>
              <w:suppressAutoHyphens/>
              <w:jc w:val="center"/>
              <w:rPr>
                <w:sz w:val="20"/>
                <w:szCs w:val="20"/>
                <w:lang w:eastAsia="zh-CN"/>
              </w:rPr>
            </w:pPr>
            <w:r w:rsidRPr="00900ED7">
              <w:rPr>
                <w:sz w:val="20"/>
                <w:szCs w:val="20"/>
                <w:lang w:eastAsia="zh-CN"/>
              </w:rPr>
              <w:t>по 31.12.2023</w:t>
            </w:r>
          </w:p>
        </w:tc>
      </w:tr>
      <w:tr w:rsidR="00900ED7" w:rsidRPr="00900ED7" w:rsidTr="00FF69AD">
        <w:trPr>
          <w:cantSplit/>
        </w:trPr>
        <w:tc>
          <w:tcPr>
            <w:tcW w:w="4617" w:type="dxa"/>
            <w:tcBorders>
              <w:top w:val="single" w:sz="8" w:space="0" w:color="000000"/>
              <w:left w:val="single" w:sz="8" w:space="0" w:color="000000"/>
              <w:bottom w:val="nil"/>
              <w:right w:val="nil"/>
            </w:tcBorders>
            <w:shd w:val="clear" w:color="auto" w:fill="FFFFFF"/>
            <w:hideMark/>
          </w:tcPr>
          <w:p w:rsidR="00900ED7" w:rsidRPr="00900ED7" w:rsidRDefault="00900ED7" w:rsidP="00900ED7">
            <w:pPr>
              <w:suppressAutoHyphens/>
              <w:jc w:val="both"/>
              <w:rPr>
                <w:sz w:val="20"/>
                <w:szCs w:val="20"/>
                <w:lang w:eastAsia="zh-CN"/>
              </w:rPr>
            </w:pPr>
            <w:r w:rsidRPr="00900ED7">
              <w:rPr>
                <w:sz w:val="20"/>
                <w:szCs w:val="20"/>
                <w:lang w:eastAsia="zh-CN"/>
              </w:rPr>
              <w:t> </w:t>
            </w:r>
            <w:r w:rsidRPr="00900ED7">
              <w:rPr>
                <w:bCs/>
                <w:sz w:val="20"/>
                <w:szCs w:val="20"/>
                <w:u w:val="single"/>
                <w:lang w:eastAsia="zh-CN"/>
              </w:rPr>
              <w:t>МП «Теплоснабжение»</w:t>
            </w:r>
          </w:p>
          <w:p w:rsidR="00900ED7" w:rsidRPr="00900ED7" w:rsidRDefault="00900ED7" w:rsidP="00900ED7">
            <w:pPr>
              <w:suppressAutoHyphens/>
              <w:ind w:left="176" w:hanging="176"/>
              <w:jc w:val="both"/>
              <w:rPr>
                <w:sz w:val="20"/>
                <w:szCs w:val="20"/>
                <w:lang w:eastAsia="zh-CN"/>
              </w:rPr>
            </w:pPr>
            <w:r w:rsidRPr="00900ED7">
              <w:rPr>
                <w:sz w:val="20"/>
                <w:szCs w:val="20"/>
                <w:lang w:eastAsia="zh-CN"/>
              </w:rPr>
              <w:t xml:space="preserve">     - компонент на теплоноситель</w:t>
            </w:r>
          </w:p>
          <w:p w:rsidR="00900ED7" w:rsidRPr="00900ED7" w:rsidRDefault="00900ED7" w:rsidP="00900ED7">
            <w:pPr>
              <w:suppressAutoHyphens/>
              <w:ind w:left="176" w:firstLine="142"/>
              <w:jc w:val="both"/>
              <w:rPr>
                <w:sz w:val="20"/>
                <w:szCs w:val="20"/>
                <w:lang w:eastAsia="zh-CN"/>
              </w:rPr>
            </w:pPr>
            <w:r w:rsidRPr="00900ED7">
              <w:rPr>
                <w:sz w:val="20"/>
                <w:szCs w:val="20"/>
                <w:lang w:eastAsia="zh-CN"/>
              </w:rPr>
              <w:t xml:space="preserve">(без НДС), руб./куб. м </w:t>
            </w:r>
          </w:p>
          <w:p w:rsidR="00900ED7" w:rsidRPr="00900ED7" w:rsidRDefault="00900ED7" w:rsidP="00900ED7">
            <w:pPr>
              <w:suppressAutoHyphens/>
              <w:ind w:left="176" w:hanging="176"/>
              <w:jc w:val="both"/>
              <w:rPr>
                <w:sz w:val="20"/>
                <w:szCs w:val="20"/>
                <w:lang w:eastAsia="zh-CN"/>
              </w:rPr>
            </w:pPr>
            <w:r w:rsidRPr="00900ED7">
              <w:rPr>
                <w:sz w:val="20"/>
                <w:szCs w:val="20"/>
                <w:lang w:eastAsia="zh-CN"/>
              </w:rPr>
              <w:t xml:space="preserve">     -компонент на тепловую энергию, </w:t>
            </w:r>
          </w:p>
          <w:p w:rsidR="00900ED7" w:rsidRPr="00900ED7" w:rsidRDefault="00900ED7" w:rsidP="00900ED7">
            <w:pPr>
              <w:suppressAutoHyphens/>
              <w:ind w:left="176" w:firstLine="142"/>
              <w:jc w:val="both"/>
              <w:rPr>
                <w:sz w:val="20"/>
                <w:szCs w:val="20"/>
                <w:lang w:eastAsia="zh-CN"/>
              </w:rPr>
            </w:pPr>
            <w:r w:rsidRPr="00900ED7">
              <w:rPr>
                <w:sz w:val="20"/>
                <w:szCs w:val="20"/>
                <w:lang w:eastAsia="zh-CN"/>
              </w:rPr>
              <w:t>(без НДС), руб./Гкал</w:t>
            </w:r>
          </w:p>
        </w:tc>
        <w:tc>
          <w:tcPr>
            <w:tcW w:w="1984" w:type="dxa"/>
            <w:vMerge w:val="restart"/>
            <w:tcBorders>
              <w:top w:val="single" w:sz="8" w:space="0" w:color="000000"/>
              <w:left w:val="single" w:sz="8" w:space="0" w:color="000000"/>
              <w:bottom w:val="single" w:sz="8" w:space="0" w:color="000000"/>
              <w:right w:val="nil"/>
            </w:tcBorders>
            <w:shd w:val="clear" w:color="auto" w:fill="FFFFFF"/>
            <w:vAlign w:val="center"/>
            <w:hideMark/>
          </w:tcPr>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 390-РК</w:t>
            </w:r>
          </w:p>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 xml:space="preserve">от 17.12.2018 – </w:t>
            </w:r>
            <w:r w:rsidRPr="00900ED7">
              <w:rPr>
                <w:rFonts w:eastAsia="Liberation Serif"/>
                <w:i/>
                <w:sz w:val="20"/>
                <w:szCs w:val="20"/>
                <w:lang w:eastAsia="zh-CN"/>
              </w:rPr>
              <w:t>документ утратил силу</w:t>
            </w:r>
            <w:r w:rsidRPr="00900ED7">
              <w:rPr>
                <w:rFonts w:eastAsia="Liberation Serif"/>
                <w:sz w:val="20"/>
                <w:szCs w:val="20"/>
                <w:lang w:eastAsia="zh-CN"/>
              </w:rPr>
              <w:t xml:space="preserve">  с </w:t>
            </w:r>
            <w:r w:rsidRPr="00900ED7">
              <w:rPr>
                <w:rFonts w:eastAsia="Liberation Serif"/>
                <w:i/>
                <w:sz w:val="20"/>
                <w:szCs w:val="20"/>
                <w:lang w:eastAsia="zh-CN"/>
              </w:rPr>
              <w:t>01.04.2023</w:t>
            </w:r>
            <w:r w:rsidRPr="00900ED7">
              <w:rPr>
                <w:rFonts w:eastAsia="Liberation Serif"/>
                <w:sz w:val="20"/>
                <w:szCs w:val="20"/>
                <w:lang w:eastAsia="zh-CN"/>
              </w:rPr>
              <w:t xml:space="preserve"> </w:t>
            </w:r>
          </w:p>
        </w:tc>
        <w:tc>
          <w:tcPr>
            <w:tcW w:w="1701" w:type="dxa"/>
            <w:tcBorders>
              <w:top w:val="single" w:sz="8" w:space="0" w:color="000000"/>
              <w:left w:val="single" w:sz="8" w:space="0" w:color="000000"/>
              <w:bottom w:val="nil"/>
              <w:right w:val="single" w:sz="8" w:space="0" w:color="000000"/>
            </w:tcBorders>
            <w:vAlign w:val="center"/>
          </w:tcPr>
          <w:p w:rsidR="00900ED7" w:rsidRPr="00900ED7" w:rsidRDefault="00900ED7" w:rsidP="00900ED7">
            <w:pPr>
              <w:suppressAutoHyphens/>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20,84</w:t>
            </w:r>
          </w:p>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1 733,65</w:t>
            </w:r>
          </w:p>
        </w:tc>
        <w:tc>
          <w:tcPr>
            <w:tcW w:w="1701" w:type="dxa"/>
            <w:tcBorders>
              <w:top w:val="single" w:sz="8" w:space="0" w:color="000000"/>
              <w:left w:val="single" w:sz="8" w:space="0" w:color="000000"/>
              <w:bottom w:val="nil"/>
              <w:right w:val="single" w:sz="8" w:space="0" w:color="000000"/>
            </w:tcBorders>
          </w:tcPr>
          <w:p w:rsidR="00900ED7" w:rsidRPr="00900ED7" w:rsidRDefault="00900ED7" w:rsidP="00900ED7">
            <w:pPr>
              <w:suppressAutoHyphens/>
              <w:jc w:val="center"/>
              <w:rPr>
                <w:sz w:val="20"/>
                <w:szCs w:val="20"/>
                <w:lang w:eastAsia="zh-CN"/>
              </w:rPr>
            </w:pPr>
          </w:p>
        </w:tc>
      </w:tr>
      <w:tr w:rsidR="00900ED7" w:rsidRPr="00900ED7" w:rsidTr="00FF69AD">
        <w:trPr>
          <w:cantSplit/>
        </w:trPr>
        <w:tc>
          <w:tcPr>
            <w:tcW w:w="4617" w:type="dxa"/>
            <w:tcBorders>
              <w:top w:val="nil"/>
              <w:left w:val="single" w:sz="8" w:space="0" w:color="000000"/>
              <w:bottom w:val="single" w:sz="8" w:space="0" w:color="000000"/>
              <w:right w:val="nil"/>
            </w:tcBorders>
            <w:shd w:val="clear" w:color="auto" w:fill="FFFFFF"/>
            <w:hideMark/>
          </w:tcPr>
          <w:p w:rsidR="00900ED7" w:rsidRPr="00900ED7" w:rsidRDefault="00900ED7" w:rsidP="00900ED7">
            <w:pPr>
              <w:suppressAutoHyphens/>
              <w:jc w:val="both"/>
              <w:rPr>
                <w:sz w:val="20"/>
                <w:szCs w:val="20"/>
                <w:lang w:eastAsia="zh-CN"/>
              </w:rPr>
            </w:pPr>
            <w:r w:rsidRPr="00900ED7">
              <w:rPr>
                <w:sz w:val="20"/>
                <w:szCs w:val="20"/>
                <w:lang w:eastAsia="zh-CN"/>
              </w:rPr>
              <w:t>     - отопление  (с НДС), руб./Гкал</w:t>
            </w:r>
          </w:p>
        </w:tc>
        <w:tc>
          <w:tcPr>
            <w:tcW w:w="1984" w:type="dxa"/>
            <w:vMerge/>
            <w:tcBorders>
              <w:top w:val="single" w:sz="8" w:space="0" w:color="000000"/>
              <w:left w:val="single" w:sz="8" w:space="0" w:color="000000"/>
              <w:bottom w:val="single" w:sz="8" w:space="0" w:color="000000"/>
              <w:right w:val="nil"/>
            </w:tcBorders>
            <w:vAlign w:val="center"/>
            <w:hideMark/>
          </w:tcPr>
          <w:p w:rsidR="00900ED7" w:rsidRPr="00900ED7" w:rsidRDefault="00900ED7" w:rsidP="00900ED7">
            <w:pPr>
              <w:rPr>
                <w:rFonts w:eastAsia="Liberation Serif"/>
                <w:sz w:val="20"/>
                <w:szCs w:val="20"/>
                <w:lang w:eastAsia="zh-CN"/>
              </w:rPr>
            </w:pPr>
          </w:p>
        </w:tc>
        <w:tc>
          <w:tcPr>
            <w:tcW w:w="1701" w:type="dxa"/>
            <w:tcBorders>
              <w:top w:val="nil"/>
              <w:left w:val="single" w:sz="8" w:space="0" w:color="000000"/>
              <w:bottom w:val="single" w:sz="8" w:space="0" w:color="000000"/>
              <w:right w:val="single" w:sz="8" w:space="0" w:color="000000"/>
            </w:tcBorders>
            <w:vAlign w:val="center"/>
            <w:hideMark/>
          </w:tcPr>
          <w:p w:rsidR="00900ED7" w:rsidRPr="00900ED7" w:rsidRDefault="00900ED7" w:rsidP="00900ED7">
            <w:pPr>
              <w:suppressAutoHyphens/>
              <w:jc w:val="center"/>
              <w:rPr>
                <w:sz w:val="20"/>
                <w:szCs w:val="20"/>
                <w:lang w:eastAsia="zh-CN"/>
              </w:rPr>
            </w:pPr>
            <w:r w:rsidRPr="00900ED7">
              <w:rPr>
                <w:sz w:val="20"/>
                <w:szCs w:val="20"/>
                <w:lang w:eastAsia="zh-CN"/>
              </w:rPr>
              <w:t>2 080,38</w:t>
            </w:r>
          </w:p>
        </w:tc>
        <w:tc>
          <w:tcPr>
            <w:tcW w:w="1701" w:type="dxa"/>
            <w:tcBorders>
              <w:top w:val="nil"/>
              <w:left w:val="single" w:sz="8" w:space="0" w:color="000000"/>
              <w:bottom w:val="nil"/>
              <w:right w:val="single" w:sz="8" w:space="0" w:color="000000"/>
            </w:tcBorders>
          </w:tcPr>
          <w:p w:rsidR="00900ED7" w:rsidRPr="00900ED7" w:rsidRDefault="00900ED7" w:rsidP="00900ED7">
            <w:pPr>
              <w:suppressAutoHyphens/>
              <w:jc w:val="center"/>
              <w:rPr>
                <w:sz w:val="20"/>
                <w:szCs w:val="20"/>
                <w:lang w:eastAsia="zh-CN"/>
              </w:rPr>
            </w:pPr>
          </w:p>
        </w:tc>
      </w:tr>
      <w:tr w:rsidR="00900ED7" w:rsidRPr="00900ED7" w:rsidTr="00FF69AD">
        <w:trPr>
          <w:cantSplit/>
        </w:trPr>
        <w:tc>
          <w:tcPr>
            <w:tcW w:w="4617" w:type="dxa"/>
            <w:tcBorders>
              <w:top w:val="single" w:sz="8" w:space="0" w:color="000000"/>
              <w:left w:val="single" w:sz="8" w:space="0" w:color="000000"/>
              <w:bottom w:val="nil"/>
              <w:right w:val="nil"/>
            </w:tcBorders>
            <w:shd w:val="clear" w:color="auto" w:fill="FFFFFF"/>
            <w:hideMark/>
          </w:tcPr>
          <w:p w:rsidR="00900ED7" w:rsidRPr="00900ED7" w:rsidRDefault="00900ED7" w:rsidP="00900ED7">
            <w:pPr>
              <w:suppressAutoHyphens/>
              <w:ind w:left="34"/>
              <w:jc w:val="both"/>
              <w:rPr>
                <w:sz w:val="20"/>
                <w:szCs w:val="20"/>
                <w:lang w:eastAsia="zh-CN"/>
              </w:rPr>
            </w:pPr>
            <w:r w:rsidRPr="00900ED7">
              <w:rPr>
                <w:sz w:val="20"/>
                <w:szCs w:val="20"/>
                <w:lang w:eastAsia="zh-CN"/>
              </w:rPr>
              <w:t> </w:t>
            </w:r>
            <w:r w:rsidRPr="00900ED7">
              <w:rPr>
                <w:bCs/>
                <w:sz w:val="20"/>
                <w:szCs w:val="20"/>
                <w:u w:val="single"/>
                <w:lang w:eastAsia="zh-CN"/>
              </w:rPr>
              <w:t>МП «Водоканал»</w:t>
            </w:r>
          </w:p>
          <w:p w:rsidR="00900ED7" w:rsidRPr="00900ED7" w:rsidRDefault="00900ED7" w:rsidP="00900ED7">
            <w:pPr>
              <w:suppressAutoHyphens/>
              <w:jc w:val="both"/>
              <w:rPr>
                <w:sz w:val="20"/>
                <w:szCs w:val="20"/>
                <w:lang w:eastAsia="zh-CN"/>
              </w:rPr>
            </w:pPr>
            <w:r w:rsidRPr="00900ED7">
              <w:rPr>
                <w:sz w:val="20"/>
                <w:szCs w:val="20"/>
                <w:lang w:eastAsia="zh-CN"/>
              </w:rPr>
              <w:t xml:space="preserve">     - питьевая вода (с НДС), руб./куб. м </w:t>
            </w:r>
          </w:p>
        </w:tc>
        <w:tc>
          <w:tcPr>
            <w:tcW w:w="1984" w:type="dxa"/>
            <w:vMerge w:val="restart"/>
            <w:tcBorders>
              <w:top w:val="nil"/>
              <w:left w:val="single" w:sz="8" w:space="0" w:color="000000"/>
              <w:bottom w:val="single" w:sz="8" w:space="0" w:color="000000"/>
              <w:right w:val="nil"/>
            </w:tcBorders>
            <w:shd w:val="clear" w:color="auto" w:fill="FFFFFF"/>
            <w:vAlign w:val="center"/>
            <w:hideMark/>
          </w:tcPr>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 466-РК</w:t>
            </w:r>
          </w:p>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от 17.12.2018 –</w:t>
            </w:r>
          </w:p>
          <w:p w:rsidR="00900ED7" w:rsidRPr="00900ED7" w:rsidRDefault="00900ED7" w:rsidP="00900ED7">
            <w:pPr>
              <w:suppressAutoHyphens/>
              <w:jc w:val="center"/>
              <w:rPr>
                <w:rFonts w:eastAsia="Liberation Serif"/>
                <w:sz w:val="20"/>
                <w:szCs w:val="20"/>
                <w:lang w:eastAsia="zh-CN"/>
              </w:rPr>
            </w:pPr>
            <w:r w:rsidRPr="00900ED7">
              <w:rPr>
                <w:rFonts w:eastAsia="Liberation Serif"/>
                <w:i/>
                <w:sz w:val="20"/>
                <w:szCs w:val="20"/>
                <w:lang w:eastAsia="zh-CN"/>
              </w:rPr>
              <w:t>документ утратил силу</w:t>
            </w:r>
            <w:r w:rsidRPr="00900ED7">
              <w:rPr>
                <w:rFonts w:eastAsia="Liberation Serif"/>
                <w:sz w:val="20"/>
                <w:szCs w:val="20"/>
                <w:lang w:eastAsia="zh-CN"/>
              </w:rPr>
              <w:t xml:space="preserve"> с </w:t>
            </w:r>
            <w:r w:rsidRPr="00900ED7">
              <w:rPr>
                <w:rFonts w:eastAsia="Liberation Serif"/>
                <w:i/>
                <w:sz w:val="20"/>
                <w:szCs w:val="20"/>
                <w:lang w:eastAsia="zh-CN"/>
              </w:rPr>
              <w:t>01.04.2023</w:t>
            </w:r>
          </w:p>
        </w:tc>
        <w:tc>
          <w:tcPr>
            <w:tcW w:w="1701" w:type="dxa"/>
            <w:tcBorders>
              <w:top w:val="single" w:sz="8" w:space="0" w:color="000000"/>
              <w:left w:val="single" w:sz="8" w:space="0" w:color="000000"/>
              <w:bottom w:val="nil"/>
              <w:right w:val="single" w:sz="8" w:space="0" w:color="000000"/>
            </w:tcBorders>
            <w:vAlign w:val="center"/>
          </w:tcPr>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23,81</w:t>
            </w:r>
          </w:p>
        </w:tc>
        <w:tc>
          <w:tcPr>
            <w:tcW w:w="1701" w:type="dxa"/>
            <w:tcBorders>
              <w:top w:val="nil"/>
              <w:left w:val="single" w:sz="8" w:space="0" w:color="000000"/>
              <w:bottom w:val="nil"/>
              <w:right w:val="single" w:sz="8" w:space="0" w:color="000000"/>
            </w:tcBorders>
          </w:tcPr>
          <w:p w:rsidR="00900ED7" w:rsidRPr="00900ED7" w:rsidRDefault="00900ED7" w:rsidP="00900ED7">
            <w:pPr>
              <w:suppressAutoHyphens/>
              <w:jc w:val="center"/>
              <w:rPr>
                <w:sz w:val="20"/>
                <w:szCs w:val="20"/>
                <w:lang w:eastAsia="zh-CN"/>
              </w:rPr>
            </w:pPr>
          </w:p>
        </w:tc>
      </w:tr>
      <w:tr w:rsidR="00900ED7" w:rsidRPr="00900ED7" w:rsidTr="00FF69AD">
        <w:trPr>
          <w:cantSplit/>
          <w:trHeight w:val="464"/>
        </w:trPr>
        <w:tc>
          <w:tcPr>
            <w:tcW w:w="4617" w:type="dxa"/>
            <w:tcBorders>
              <w:top w:val="nil"/>
              <w:left w:val="single" w:sz="8" w:space="0" w:color="000000"/>
              <w:bottom w:val="single" w:sz="8" w:space="0" w:color="000000"/>
              <w:right w:val="nil"/>
            </w:tcBorders>
            <w:shd w:val="clear" w:color="auto" w:fill="FFFFFF"/>
            <w:vAlign w:val="center"/>
            <w:hideMark/>
          </w:tcPr>
          <w:p w:rsidR="00900ED7" w:rsidRPr="00900ED7" w:rsidRDefault="00900ED7" w:rsidP="00900ED7">
            <w:pPr>
              <w:suppressAutoHyphens/>
              <w:ind w:left="176"/>
              <w:jc w:val="both"/>
              <w:rPr>
                <w:sz w:val="20"/>
                <w:szCs w:val="20"/>
                <w:lang w:eastAsia="zh-CN"/>
              </w:rPr>
            </w:pPr>
            <w:r w:rsidRPr="00900ED7">
              <w:rPr>
                <w:sz w:val="20"/>
                <w:szCs w:val="20"/>
                <w:lang w:eastAsia="zh-CN"/>
              </w:rPr>
              <w:t xml:space="preserve"> - водоотведение (с НДС), руб./куб. м </w:t>
            </w:r>
          </w:p>
        </w:tc>
        <w:tc>
          <w:tcPr>
            <w:tcW w:w="1984" w:type="dxa"/>
            <w:vMerge/>
            <w:tcBorders>
              <w:top w:val="nil"/>
              <w:left w:val="single" w:sz="8" w:space="0" w:color="000000"/>
              <w:bottom w:val="single" w:sz="8" w:space="0" w:color="000000"/>
              <w:right w:val="nil"/>
            </w:tcBorders>
            <w:vAlign w:val="center"/>
            <w:hideMark/>
          </w:tcPr>
          <w:p w:rsidR="00900ED7" w:rsidRPr="00900ED7" w:rsidRDefault="00900ED7" w:rsidP="00900ED7">
            <w:pPr>
              <w:rPr>
                <w:rFonts w:eastAsia="Liberation Serif"/>
                <w:sz w:val="20"/>
                <w:szCs w:val="20"/>
                <w:lang w:eastAsia="zh-CN"/>
              </w:rPr>
            </w:pPr>
          </w:p>
        </w:tc>
        <w:tc>
          <w:tcPr>
            <w:tcW w:w="1701" w:type="dxa"/>
            <w:tcBorders>
              <w:top w:val="nil"/>
              <w:left w:val="single" w:sz="8" w:space="0" w:color="000000"/>
              <w:bottom w:val="single" w:sz="8" w:space="0" w:color="000000"/>
              <w:right w:val="single" w:sz="8" w:space="0" w:color="000000"/>
            </w:tcBorders>
            <w:vAlign w:val="center"/>
            <w:hideMark/>
          </w:tcPr>
          <w:p w:rsidR="00900ED7" w:rsidRPr="00900ED7" w:rsidRDefault="00900ED7" w:rsidP="00900ED7">
            <w:pPr>
              <w:suppressAutoHyphens/>
              <w:jc w:val="center"/>
              <w:rPr>
                <w:sz w:val="20"/>
                <w:szCs w:val="20"/>
                <w:lang w:eastAsia="zh-CN"/>
              </w:rPr>
            </w:pPr>
            <w:r w:rsidRPr="00900ED7">
              <w:rPr>
                <w:sz w:val="20"/>
                <w:szCs w:val="20"/>
                <w:lang w:eastAsia="zh-CN"/>
              </w:rPr>
              <w:t>22,61</w:t>
            </w:r>
          </w:p>
        </w:tc>
        <w:tc>
          <w:tcPr>
            <w:tcW w:w="1701" w:type="dxa"/>
            <w:tcBorders>
              <w:top w:val="nil"/>
              <w:left w:val="single" w:sz="8" w:space="0" w:color="000000"/>
              <w:bottom w:val="single" w:sz="8" w:space="0" w:color="000000"/>
              <w:right w:val="single" w:sz="8" w:space="0" w:color="000000"/>
            </w:tcBorders>
          </w:tcPr>
          <w:p w:rsidR="00900ED7" w:rsidRPr="00900ED7" w:rsidRDefault="00900ED7" w:rsidP="00900ED7">
            <w:pPr>
              <w:suppressAutoHyphens/>
              <w:jc w:val="center"/>
              <w:rPr>
                <w:sz w:val="20"/>
                <w:szCs w:val="20"/>
                <w:lang w:eastAsia="zh-CN"/>
              </w:rPr>
            </w:pPr>
          </w:p>
        </w:tc>
      </w:tr>
      <w:tr w:rsidR="00900ED7" w:rsidRPr="00900ED7" w:rsidTr="00FF69AD">
        <w:trPr>
          <w:cantSplit/>
          <w:trHeight w:val="1142"/>
        </w:trPr>
        <w:tc>
          <w:tcPr>
            <w:tcW w:w="4617" w:type="dxa"/>
            <w:tcBorders>
              <w:top w:val="single" w:sz="8" w:space="0" w:color="000000"/>
              <w:left w:val="single" w:sz="8" w:space="0" w:color="000000"/>
              <w:bottom w:val="nil"/>
              <w:right w:val="single" w:sz="4" w:space="0" w:color="auto"/>
            </w:tcBorders>
            <w:shd w:val="clear" w:color="auto" w:fill="FFFFFF"/>
            <w:vAlign w:val="center"/>
            <w:hideMark/>
          </w:tcPr>
          <w:p w:rsidR="00900ED7" w:rsidRPr="00900ED7" w:rsidRDefault="00900ED7" w:rsidP="00900ED7">
            <w:pPr>
              <w:suppressAutoHyphens/>
              <w:ind w:left="176"/>
              <w:jc w:val="both"/>
              <w:rPr>
                <w:sz w:val="20"/>
                <w:szCs w:val="20"/>
                <w:u w:val="single"/>
                <w:lang w:eastAsia="zh-CN"/>
              </w:rPr>
            </w:pPr>
            <w:r w:rsidRPr="00900ED7">
              <w:rPr>
                <w:sz w:val="20"/>
                <w:szCs w:val="20"/>
                <w:u w:val="single"/>
                <w:lang w:eastAsia="zh-CN"/>
              </w:rPr>
              <w:t>АО «Русатом Инфраструктурные решения»</w:t>
            </w:r>
          </w:p>
          <w:p w:rsidR="00900ED7" w:rsidRPr="00900ED7" w:rsidRDefault="00900ED7" w:rsidP="00900ED7">
            <w:pPr>
              <w:suppressAutoHyphens/>
              <w:ind w:left="176" w:firstLine="46"/>
              <w:jc w:val="both"/>
              <w:rPr>
                <w:sz w:val="20"/>
                <w:szCs w:val="20"/>
                <w:lang w:eastAsia="zh-CN"/>
              </w:rPr>
            </w:pPr>
            <w:r w:rsidRPr="00900ED7">
              <w:rPr>
                <w:sz w:val="20"/>
                <w:szCs w:val="20"/>
                <w:lang w:eastAsia="zh-CN"/>
              </w:rPr>
              <w:t xml:space="preserve"> - компонент на теплоноситель</w:t>
            </w:r>
          </w:p>
          <w:p w:rsidR="00900ED7" w:rsidRPr="00900ED7" w:rsidRDefault="00900ED7" w:rsidP="00900ED7">
            <w:pPr>
              <w:suppressAutoHyphens/>
              <w:ind w:left="176" w:firstLine="46"/>
              <w:jc w:val="both"/>
              <w:rPr>
                <w:sz w:val="20"/>
                <w:szCs w:val="20"/>
                <w:lang w:eastAsia="zh-CN"/>
              </w:rPr>
            </w:pPr>
            <w:r w:rsidRPr="00900ED7">
              <w:rPr>
                <w:sz w:val="20"/>
                <w:szCs w:val="20"/>
                <w:lang w:eastAsia="zh-CN"/>
              </w:rPr>
              <w:t xml:space="preserve"> (без НДС), руб./куб. м </w:t>
            </w:r>
          </w:p>
          <w:p w:rsidR="00900ED7" w:rsidRPr="00900ED7" w:rsidRDefault="00900ED7" w:rsidP="00900ED7">
            <w:pPr>
              <w:suppressAutoHyphens/>
              <w:ind w:left="176" w:firstLine="46"/>
              <w:jc w:val="both"/>
              <w:rPr>
                <w:sz w:val="20"/>
                <w:szCs w:val="20"/>
                <w:lang w:eastAsia="zh-CN"/>
              </w:rPr>
            </w:pPr>
            <w:r w:rsidRPr="00900ED7">
              <w:rPr>
                <w:sz w:val="20"/>
                <w:szCs w:val="20"/>
                <w:lang w:eastAsia="zh-CN"/>
              </w:rPr>
              <w:t xml:space="preserve"> - компонент на тепловую энергию, </w:t>
            </w:r>
          </w:p>
          <w:p w:rsidR="00900ED7" w:rsidRPr="00900ED7" w:rsidRDefault="00900ED7" w:rsidP="00900ED7">
            <w:pPr>
              <w:suppressAutoHyphens/>
              <w:ind w:left="176" w:firstLine="46"/>
              <w:jc w:val="both"/>
              <w:rPr>
                <w:sz w:val="20"/>
                <w:szCs w:val="20"/>
                <w:lang w:eastAsia="zh-CN"/>
              </w:rPr>
            </w:pPr>
            <w:r w:rsidRPr="00900ED7">
              <w:rPr>
                <w:sz w:val="20"/>
                <w:szCs w:val="20"/>
                <w:lang w:eastAsia="zh-CN"/>
              </w:rPr>
              <w:t xml:space="preserve"> (без НДС), руб./Гкал</w:t>
            </w:r>
          </w:p>
        </w:tc>
        <w:tc>
          <w:tcPr>
            <w:tcW w:w="1984" w:type="dxa"/>
            <w:vMerge w:val="restart"/>
            <w:tcBorders>
              <w:top w:val="nil"/>
              <w:left w:val="single" w:sz="4" w:space="0" w:color="auto"/>
              <w:bottom w:val="nil"/>
              <w:right w:val="nil"/>
            </w:tcBorders>
            <w:shd w:val="clear" w:color="auto" w:fill="FFFFFF"/>
            <w:vAlign w:val="center"/>
            <w:hideMark/>
          </w:tcPr>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 22-РК</w:t>
            </w:r>
          </w:p>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от 17.03.2023</w:t>
            </w:r>
          </w:p>
        </w:tc>
        <w:tc>
          <w:tcPr>
            <w:tcW w:w="1701" w:type="dxa"/>
            <w:vMerge w:val="restart"/>
            <w:tcBorders>
              <w:top w:val="nil"/>
              <w:left w:val="single" w:sz="8" w:space="0" w:color="000000"/>
              <w:bottom w:val="nil"/>
              <w:right w:val="single" w:sz="8" w:space="0" w:color="000000"/>
            </w:tcBorders>
            <w:vAlign w:val="center"/>
          </w:tcPr>
          <w:p w:rsidR="00900ED7" w:rsidRPr="00900ED7" w:rsidRDefault="00900ED7" w:rsidP="00900ED7">
            <w:pPr>
              <w:suppressAutoHyphens/>
              <w:jc w:val="center"/>
              <w:rPr>
                <w:sz w:val="20"/>
                <w:szCs w:val="20"/>
                <w:lang w:eastAsia="zh-CN"/>
              </w:rPr>
            </w:pPr>
          </w:p>
        </w:tc>
        <w:tc>
          <w:tcPr>
            <w:tcW w:w="1701" w:type="dxa"/>
            <w:tcBorders>
              <w:top w:val="single" w:sz="8" w:space="0" w:color="000000"/>
              <w:left w:val="single" w:sz="8" w:space="0" w:color="000000"/>
              <w:bottom w:val="nil"/>
              <w:right w:val="single" w:sz="4" w:space="0" w:color="auto"/>
            </w:tcBorders>
          </w:tcPr>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20,13</w:t>
            </w:r>
          </w:p>
          <w:p w:rsidR="00900ED7" w:rsidRPr="00900ED7" w:rsidRDefault="00900ED7" w:rsidP="00900ED7">
            <w:pPr>
              <w:suppressAutoHyphens/>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1 708,11</w:t>
            </w:r>
          </w:p>
        </w:tc>
      </w:tr>
      <w:tr w:rsidR="00900ED7" w:rsidRPr="00900ED7" w:rsidTr="00FF69AD">
        <w:trPr>
          <w:cantSplit/>
          <w:trHeight w:val="225"/>
        </w:trPr>
        <w:tc>
          <w:tcPr>
            <w:tcW w:w="4617" w:type="dxa"/>
            <w:tcBorders>
              <w:top w:val="nil"/>
              <w:left w:val="single" w:sz="8" w:space="0" w:color="000000"/>
              <w:bottom w:val="nil"/>
              <w:right w:val="single" w:sz="4" w:space="0" w:color="auto"/>
            </w:tcBorders>
            <w:shd w:val="clear" w:color="auto" w:fill="FFFFFF"/>
            <w:vAlign w:val="center"/>
            <w:hideMark/>
          </w:tcPr>
          <w:p w:rsidR="00900ED7" w:rsidRPr="00900ED7" w:rsidRDefault="00900ED7" w:rsidP="00900ED7">
            <w:pPr>
              <w:suppressAutoHyphens/>
              <w:ind w:left="176" w:firstLine="46"/>
              <w:jc w:val="both"/>
              <w:rPr>
                <w:sz w:val="20"/>
                <w:szCs w:val="20"/>
                <w:u w:val="single"/>
                <w:lang w:eastAsia="zh-CN"/>
              </w:rPr>
            </w:pPr>
            <w:r w:rsidRPr="00900ED7">
              <w:rPr>
                <w:sz w:val="20"/>
                <w:szCs w:val="20"/>
                <w:lang w:eastAsia="zh-CN"/>
              </w:rPr>
              <w:t>- отопление  (с НДС), руб./Гкал</w:t>
            </w:r>
          </w:p>
        </w:tc>
        <w:tc>
          <w:tcPr>
            <w:tcW w:w="1984" w:type="dxa"/>
            <w:vMerge/>
            <w:tcBorders>
              <w:top w:val="nil"/>
              <w:left w:val="single" w:sz="4" w:space="0" w:color="auto"/>
              <w:bottom w:val="nil"/>
              <w:right w:val="nil"/>
            </w:tcBorders>
            <w:vAlign w:val="center"/>
            <w:hideMark/>
          </w:tcPr>
          <w:p w:rsidR="00900ED7" w:rsidRPr="00900ED7" w:rsidRDefault="00900ED7" w:rsidP="00900ED7">
            <w:pPr>
              <w:rPr>
                <w:rFonts w:eastAsia="Liberation Serif"/>
                <w:sz w:val="20"/>
                <w:szCs w:val="20"/>
                <w:lang w:eastAsia="zh-CN"/>
              </w:rPr>
            </w:pPr>
          </w:p>
        </w:tc>
        <w:tc>
          <w:tcPr>
            <w:tcW w:w="3402" w:type="dxa"/>
            <w:vMerge/>
            <w:tcBorders>
              <w:top w:val="nil"/>
              <w:left w:val="single" w:sz="8" w:space="0" w:color="000000"/>
              <w:bottom w:val="nil"/>
              <w:right w:val="single" w:sz="8" w:space="0" w:color="000000"/>
            </w:tcBorders>
            <w:vAlign w:val="center"/>
            <w:hideMark/>
          </w:tcPr>
          <w:p w:rsidR="00900ED7" w:rsidRPr="00900ED7" w:rsidRDefault="00900ED7" w:rsidP="00900ED7">
            <w:pPr>
              <w:rPr>
                <w:sz w:val="20"/>
                <w:szCs w:val="20"/>
                <w:lang w:eastAsia="zh-CN"/>
              </w:rPr>
            </w:pPr>
          </w:p>
        </w:tc>
        <w:tc>
          <w:tcPr>
            <w:tcW w:w="1701" w:type="dxa"/>
            <w:tcBorders>
              <w:top w:val="nil"/>
              <w:left w:val="single" w:sz="8" w:space="0" w:color="000000"/>
              <w:bottom w:val="nil"/>
              <w:right w:val="single" w:sz="8" w:space="0" w:color="000000"/>
            </w:tcBorders>
            <w:hideMark/>
          </w:tcPr>
          <w:p w:rsidR="00900ED7" w:rsidRPr="00900ED7" w:rsidRDefault="00900ED7" w:rsidP="00900ED7">
            <w:pPr>
              <w:suppressAutoHyphens/>
              <w:jc w:val="center"/>
              <w:rPr>
                <w:sz w:val="20"/>
                <w:szCs w:val="20"/>
                <w:lang w:eastAsia="zh-CN"/>
              </w:rPr>
            </w:pPr>
            <w:r w:rsidRPr="00900ED7">
              <w:rPr>
                <w:sz w:val="20"/>
                <w:szCs w:val="20"/>
                <w:lang w:eastAsia="zh-CN"/>
              </w:rPr>
              <w:t>2 049,73</w:t>
            </w:r>
          </w:p>
        </w:tc>
      </w:tr>
      <w:tr w:rsidR="00900ED7" w:rsidRPr="00900ED7" w:rsidTr="00FF69AD">
        <w:trPr>
          <w:cantSplit/>
          <w:trHeight w:val="164"/>
        </w:trPr>
        <w:tc>
          <w:tcPr>
            <w:tcW w:w="4617" w:type="dxa"/>
            <w:tcBorders>
              <w:top w:val="nil"/>
              <w:left w:val="single" w:sz="8" w:space="0" w:color="000000"/>
              <w:bottom w:val="nil"/>
              <w:right w:val="nil"/>
            </w:tcBorders>
            <w:shd w:val="clear" w:color="auto" w:fill="FFFFFF"/>
            <w:vAlign w:val="center"/>
            <w:hideMark/>
          </w:tcPr>
          <w:p w:rsidR="00900ED7" w:rsidRPr="00900ED7" w:rsidRDefault="00900ED7" w:rsidP="00900ED7">
            <w:pPr>
              <w:suppressAutoHyphens/>
              <w:ind w:left="176" w:firstLine="46"/>
              <w:jc w:val="both"/>
              <w:rPr>
                <w:sz w:val="20"/>
                <w:szCs w:val="20"/>
                <w:lang w:eastAsia="zh-CN"/>
              </w:rPr>
            </w:pPr>
            <w:r w:rsidRPr="00900ED7">
              <w:rPr>
                <w:sz w:val="20"/>
                <w:szCs w:val="20"/>
                <w:lang w:eastAsia="zh-CN"/>
              </w:rPr>
              <w:t>- питьевая вода (с НДС), руб./куб. м</w:t>
            </w:r>
          </w:p>
        </w:tc>
        <w:tc>
          <w:tcPr>
            <w:tcW w:w="1984" w:type="dxa"/>
            <w:vMerge w:val="restart"/>
            <w:tcBorders>
              <w:top w:val="nil"/>
              <w:left w:val="single" w:sz="8" w:space="0" w:color="000000"/>
              <w:bottom w:val="single" w:sz="8" w:space="0" w:color="000000"/>
              <w:right w:val="nil"/>
            </w:tcBorders>
            <w:shd w:val="clear" w:color="auto" w:fill="FFFFFF"/>
            <w:vAlign w:val="center"/>
            <w:hideMark/>
          </w:tcPr>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 25-РК</w:t>
            </w:r>
          </w:p>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от 17.03.2023</w:t>
            </w:r>
          </w:p>
        </w:tc>
        <w:tc>
          <w:tcPr>
            <w:tcW w:w="1701" w:type="dxa"/>
            <w:vMerge w:val="restart"/>
            <w:tcBorders>
              <w:top w:val="nil"/>
              <w:left w:val="single" w:sz="8" w:space="0" w:color="000000"/>
              <w:bottom w:val="single" w:sz="8" w:space="0" w:color="000000"/>
              <w:right w:val="single" w:sz="8" w:space="0" w:color="000000"/>
            </w:tcBorders>
            <w:vAlign w:val="center"/>
          </w:tcPr>
          <w:p w:rsidR="00900ED7" w:rsidRPr="00900ED7" w:rsidRDefault="00900ED7" w:rsidP="00900ED7">
            <w:pPr>
              <w:suppressAutoHyphens/>
              <w:jc w:val="center"/>
              <w:rPr>
                <w:sz w:val="20"/>
                <w:szCs w:val="20"/>
                <w:lang w:eastAsia="zh-CN"/>
              </w:rPr>
            </w:pPr>
          </w:p>
        </w:tc>
        <w:tc>
          <w:tcPr>
            <w:tcW w:w="1701" w:type="dxa"/>
            <w:tcBorders>
              <w:top w:val="nil"/>
              <w:left w:val="single" w:sz="8" w:space="0" w:color="000000"/>
              <w:bottom w:val="nil"/>
              <w:right w:val="single" w:sz="8" w:space="0" w:color="000000"/>
            </w:tcBorders>
            <w:hideMark/>
          </w:tcPr>
          <w:p w:rsidR="00900ED7" w:rsidRPr="00900ED7" w:rsidRDefault="00900ED7" w:rsidP="00900ED7">
            <w:pPr>
              <w:suppressAutoHyphens/>
              <w:jc w:val="center"/>
              <w:rPr>
                <w:sz w:val="20"/>
                <w:szCs w:val="20"/>
                <w:lang w:eastAsia="zh-CN"/>
              </w:rPr>
            </w:pPr>
            <w:r w:rsidRPr="00900ED7">
              <w:rPr>
                <w:sz w:val="20"/>
                <w:szCs w:val="20"/>
                <w:lang w:eastAsia="zh-CN"/>
              </w:rPr>
              <w:t>23,81</w:t>
            </w:r>
          </w:p>
        </w:tc>
      </w:tr>
      <w:tr w:rsidR="00900ED7" w:rsidRPr="00900ED7" w:rsidTr="00FF69AD">
        <w:trPr>
          <w:cantSplit/>
          <w:trHeight w:val="125"/>
        </w:trPr>
        <w:tc>
          <w:tcPr>
            <w:tcW w:w="4617" w:type="dxa"/>
            <w:tcBorders>
              <w:top w:val="nil"/>
              <w:left w:val="single" w:sz="8" w:space="0" w:color="000000"/>
              <w:bottom w:val="single" w:sz="8" w:space="0" w:color="000000"/>
              <w:right w:val="nil"/>
            </w:tcBorders>
            <w:shd w:val="clear" w:color="auto" w:fill="FFFFFF"/>
            <w:vAlign w:val="center"/>
            <w:hideMark/>
          </w:tcPr>
          <w:p w:rsidR="00900ED7" w:rsidRPr="00900ED7" w:rsidRDefault="00900ED7" w:rsidP="00900ED7">
            <w:pPr>
              <w:suppressAutoHyphens/>
              <w:ind w:left="176"/>
              <w:jc w:val="both"/>
              <w:rPr>
                <w:sz w:val="20"/>
                <w:szCs w:val="20"/>
                <w:lang w:eastAsia="zh-CN"/>
              </w:rPr>
            </w:pPr>
            <w:r w:rsidRPr="00900ED7">
              <w:rPr>
                <w:sz w:val="20"/>
                <w:szCs w:val="20"/>
                <w:lang w:eastAsia="zh-CN"/>
              </w:rPr>
              <w:t xml:space="preserve">- водоотведение (с НДС), руб./куб. м </w:t>
            </w:r>
          </w:p>
        </w:tc>
        <w:tc>
          <w:tcPr>
            <w:tcW w:w="1984" w:type="dxa"/>
            <w:vMerge/>
            <w:tcBorders>
              <w:top w:val="nil"/>
              <w:left w:val="single" w:sz="8" w:space="0" w:color="000000"/>
              <w:bottom w:val="single" w:sz="8" w:space="0" w:color="000000"/>
              <w:right w:val="nil"/>
            </w:tcBorders>
            <w:vAlign w:val="center"/>
            <w:hideMark/>
          </w:tcPr>
          <w:p w:rsidR="00900ED7" w:rsidRPr="00900ED7" w:rsidRDefault="00900ED7" w:rsidP="00900ED7">
            <w:pPr>
              <w:rPr>
                <w:rFonts w:eastAsia="Liberation Serif"/>
                <w:sz w:val="20"/>
                <w:szCs w:val="20"/>
                <w:lang w:eastAsia="zh-CN"/>
              </w:rPr>
            </w:pPr>
          </w:p>
        </w:tc>
        <w:tc>
          <w:tcPr>
            <w:tcW w:w="3402" w:type="dxa"/>
            <w:vMerge/>
            <w:tcBorders>
              <w:top w:val="nil"/>
              <w:left w:val="single" w:sz="8" w:space="0" w:color="000000"/>
              <w:bottom w:val="single" w:sz="8" w:space="0" w:color="000000"/>
              <w:right w:val="single" w:sz="8" w:space="0" w:color="000000"/>
            </w:tcBorders>
            <w:vAlign w:val="center"/>
            <w:hideMark/>
          </w:tcPr>
          <w:p w:rsidR="00900ED7" w:rsidRPr="00900ED7" w:rsidRDefault="00900ED7" w:rsidP="00900ED7">
            <w:pPr>
              <w:rPr>
                <w:sz w:val="20"/>
                <w:szCs w:val="20"/>
                <w:lang w:eastAsia="zh-CN"/>
              </w:rPr>
            </w:pPr>
          </w:p>
        </w:tc>
        <w:tc>
          <w:tcPr>
            <w:tcW w:w="1701" w:type="dxa"/>
            <w:tcBorders>
              <w:top w:val="nil"/>
              <w:left w:val="single" w:sz="8" w:space="0" w:color="000000"/>
              <w:bottom w:val="single" w:sz="8" w:space="0" w:color="000000"/>
              <w:right w:val="single" w:sz="8" w:space="0" w:color="000000"/>
            </w:tcBorders>
            <w:hideMark/>
          </w:tcPr>
          <w:p w:rsidR="00900ED7" w:rsidRPr="00900ED7" w:rsidRDefault="00900ED7" w:rsidP="00900ED7">
            <w:pPr>
              <w:suppressAutoHyphens/>
              <w:jc w:val="center"/>
              <w:rPr>
                <w:sz w:val="20"/>
                <w:szCs w:val="20"/>
                <w:lang w:eastAsia="zh-CN"/>
              </w:rPr>
            </w:pPr>
            <w:r w:rsidRPr="00900ED7">
              <w:rPr>
                <w:sz w:val="20"/>
                <w:szCs w:val="20"/>
                <w:lang w:eastAsia="zh-CN"/>
              </w:rPr>
              <w:t>22,61</w:t>
            </w:r>
          </w:p>
        </w:tc>
      </w:tr>
      <w:tr w:rsidR="00900ED7" w:rsidRPr="00900ED7" w:rsidTr="00FF69AD">
        <w:trPr>
          <w:cantSplit/>
          <w:trHeight w:val="947"/>
        </w:trPr>
        <w:tc>
          <w:tcPr>
            <w:tcW w:w="4617" w:type="dxa"/>
            <w:tcBorders>
              <w:top w:val="nil"/>
              <w:left w:val="single" w:sz="8" w:space="0" w:color="000000"/>
              <w:bottom w:val="single" w:sz="4" w:space="0" w:color="auto"/>
              <w:right w:val="nil"/>
            </w:tcBorders>
            <w:shd w:val="clear" w:color="auto" w:fill="FFFFFF"/>
            <w:vAlign w:val="center"/>
            <w:hideMark/>
          </w:tcPr>
          <w:p w:rsidR="00900ED7" w:rsidRPr="00900ED7" w:rsidRDefault="00900ED7" w:rsidP="00900ED7">
            <w:pPr>
              <w:suppressAutoHyphens/>
              <w:rPr>
                <w:sz w:val="20"/>
                <w:szCs w:val="20"/>
                <w:lang w:eastAsia="zh-CN"/>
              </w:rPr>
            </w:pPr>
            <w:r w:rsidRPr="00900ED7">
              <w:rPr>
                <w:sz w:val="20"/>
                <w:szCs w:val="20"/>
                <w:lang w:eastAsia="zh-CN"/>
              </w:rPr>
              <w:t xml:space="preserve">    Газ (с НДС): </w:t>
            </w:r>
          </w:p>
          <w:p w:rsidR="00900ED7" w:rsidRPr="00900ED7" w:rsidRDefault="00900ED7" w:rsidP="00900ED7">
            <w:pPr>
              <w:autoSpaceDE w:val="0"/>
              <w:autoSpaceDN w:val="0"/>
              <w:adjustRightInd w:val="0"/>
              <w:rPr>
                <w:sz w:val="20"/>
                <w:szCs w:val="20"/>
              </w:rPr>
            </w:pPr>
            <w:r w:rsidRPr="00900ED7">
              <w:rPr>
                <w:sz w:val="20"/>
                <w:szCs w:val="20"/>
                <w:lang w:eastAsia="zh-CN"/>
              </w:rPr>
              <w:t xml:space="preserve">   - с газ. плитой, </w:t>
            </w:r>
            <w:r w:rsidRPr="00900ED7">
              <w:rPr>
                <w:sz w:val="20"/>
                <w:szCs w:val="20"/>
              </w:rPr>
              <w:t>руб./м</w:t>
            </w:r>
            <w:r w:rsidRPr="00900ED7">
              <w:rPr>
                <w:sz w:val="20"/>
                <w:szCs w:val="20"/>
                <w:vertAlign w:val="superscript"/>
              </w:rPr>
              <w:t>3</w:t>
            </w:r>
          </w:p>
          <w:p w:rsidR="00900ED7" w:rsidRPr="00900ED7" w:rsidRDefault="00900ED7" w:rsidP="00900ED7">
            <w:pPr>
              <w:autoSpaceDE w:val="0"/>
              <w:autoSpaceDN w:val="0"/>
              <w:adjustRightInd w:val="0"/>
              <w:rPr>
                <w:sz w:val="20"/>
                <w:szCs w:val="20"/>
              </w:rPr>
            </w:pPr>
            <w:r w:rsidRPr="00900ED7">
              <w:rPr>
                <w:sz w:val="20"/>
                <w:szCs w:val="20"/>
                <w:lang w:eastAsia="zh-CN"/>
              </w:rPr>
              <w:t xml:space="preserve">   - с газ. колонкой, </w:t>
            </w:r>
            <w:r w:rsidRPr="00900ED7">
              <w:rPr>
                <w:sz w:val="20"/>
                <w:szCs w:val="20"/>
              </w:rPr>
              <w:t>руб./м</w:t>
            </w:r>
            <w:r w:rsidRPr="00900ED7">
              <w:rPr>
                <w:sz w:val="20"/>
                <w:szCs w:val="20"/>
                <w:vertAlign w:val="superscript"/>
              </w:rPr>
              <w:t>3</w:t>
            </w:r>
          </w:p>
          <w:p w:rsidR="00900ED7" w:rsidRPr="00900ED7" w:rsidRDefault="00900ED7" w:rsidP="00900ED7">
            <w:pPr>
              <w:autoSpaceDE w:val="0"/>
              <w:autoSpaceDN w:val="0"/>
              <w:adjustRightInd w:val="0"/>
              <w:rPr>
                <w:sz w:val="20"/>
                <w:szCs w:val="20"/>
              </w:rPr>
            </w:pPr>
            <w:r w:rsidRPr="00900ED7">
              <w:rPr>
                <w:sz w:val="20"/>
                <w:szCs w:val="20"/>
                <w:lang w:eastAsia="zh-CN"/>
              </w:rPr>
              <w:t xml:space="preserve">   - газ. отопление, </w:t>
            </w:r>
            <w:r w:rsidRPr="00900ED7">
              <w:rPr>
                <w:sz w:val="20"/>
                <w:szCs w:val="20"/>
              </w:rPr>
              <w:t>руб./1000 м</w:t>
            </w:r>
            <w:r w:rsidRPr="00900ED7">
              <w:rPr>
                <w:sz w:val="20"/>
                <w:szCs w:val="20"/>
                <w:vertAlign w:val="superscript"/>
              </w:rPr>
              <w:t>3</w:t>
            </w:r>
          </w:p>
        </w:tc>
        <w:tc>
          <w:tcPr>
            <w:tcW w:w="1984" w:type="dxa"/>
            <w:tcBorders>
              <w:top w:val="nil"/>
              <w:left w:val="single" w:sz="8" w:space="0" w:color="000000"/>
              <w:bottom w:val="single" w:sz="4" w:space="0" w:color="auto"/>
              <w:right w:val="nil"/>
            </w:tcBorders>
            <w:shd w:val="clear" w:color="auto" w:fill="FFFFFF"/>
            <w:vAlign w:val="center"/>
          </w:tcPr>
          <w:p w:rsidR="00900ED7" w:rsidRPr="00900ED7" w:rsidRDefault="00900ED7" w:rsidP="00900ED7">
            <w:pPr>
              <w:suppressAutoHyphens/>
              <w:rPr>
                <w:rFonts w:eastAsia="Liberation Serif"/>
                <w:sz w:val="20"/>
                <w:szCs w:val="20"/>
                <w:lang w:eastAsia="zh-CN"/>
              </w:rPr>
            </w:pPr>
          </w:p>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 570-РК</w:t>
            </w:r>
          </w:p>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от 24.11.2022</w:t>
            </w:r>
          </w:p>
        </w:tc>
        <w:tc>
          <w:tcPr>
            <w:tcW w:w="1701" w:type="dxa"/>
            <w:tcBorders>
              <w:top w:val="nil"/>
              <w:left w:val="single" w:sz="8" w:space="0" w:color="000000"/>
              <w:bottom w:val="single" w:sz="4" w:space="0" w:color="auto"/>
              <w:right w:val="single" w:sz="8" w:space="0" w:color="000000"/>
            </w:tcBorders>
            <w:vAlign w:val="center"/>
          </w:tcPr>
          <w:p w:rsidR="00900ED7" w:rsidRPr="00900ED7" w:rsidRDefault="00900ED7" w:rsidP="00900ED7">
            <w:pPr>
              <w:suppressAutoHyphens/>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9,82</w:t>
            </w:r>
          </w:p>
          <w:p w:rsidR="00900ED7" w:rsidRPr="00900ED7" w:rsidRDefault="00900ED7" w:rsidP="00900ED7">
            <w:pPr>
              <w:suppressAutoHyphens/>
              <w:jc w:val="center"/>
              <w:rPr>
                <w:sz w:val="20"/>
                <w:szCs w:val="20"/>
                <w:lang w:eastAsia="zh-CN"/>
              </w:rPr>
            </w:pPr>
            <w:r w:rsidRPr="00900ED7">
              <w:rPr>
                <w:sz w:val="20"/>
                <w:szCs w:val="20"/>
                <w:lang w:eastAsia="zh-CN"/>
              </w:rPr>
              <w:t>9,08</w:t>
            </w:r>
          </w:p>
          <w:p w:rsidR="00900ED7" w:rsidRPr="00900ED7" w:rsidRDefault="00900ED7" w:rsidP="00900ED7">
            <w:pPr>
              <w:suppressAutoHyphens/>
              <w:jc w:val="center"/>
              <w:rPr>
                <w:sz w:val="20"/>
                <w:szCs w:val="20"/>
                <w:lang w:eastAsia="zh-CN"/>
              </w:rPr>
            </w:pPr>
            <w:r w:rsidRPr="00900ED7">
              <w:rPr>
                <w:sz w:val="20"/>
                <w:szCs w:val="20"/>
                <w:lang w:eastAsia="zh-CN"/>
              </w:rPr>
              <w:t>7 249,39</w:t>
            </w:r>
          </w:p>
        </w:tc>
        <w:tc>
          <w:tcPr>
            <w:tcW w:w="1701" w:type="dxa"/>
            <w:tcBorders>
              <w:top w:val="single" w:sz="8" w:space="0" w:color="000000"/>
              <w:left w:val="single" w:sz="8" w:space="0" w:color="000000"/>
              <w:bottom w:val="nil"/>
              <w:right w:val="single" w:sz="8" w:space="0" w:color="000000"/>
            </w:tcBorders>
          </w:tcPr>
          <w:p w:rsidR="00900ED7" w:rsidRPr="00900ED7" w:rsidRDefault="00900ED7" w:rsidP="00900ED7">
            <w:pPr>
              <w:suppressAutoHyphens/>
              <w:jc w:val="center"/>
              <w:rPr>
                <w:sz w:val="20"/>
                <w:szCs w:val="20"/>
                <w:lang w:eastAsia="zh-CN"/>
              </w:rPr>
            </w:pPr>
          </w:p>
        </w:tc>
      </w:tr>
      <w:tr w:rsidR="00900ED7" w:rsidRPr="00900ED7" w:rsidTr="00FF69AD">
        <w:trPr>
          <w:cantSplit/>
        </w:trPr>
        <w:tc>
          <w:tcPr>
            <w:tcW w:w="4617" w:type="dxa"/>
            <w:tcBorders>
              <w:top w:val="single" w:sz="4" w:space="0" w:color="auto"/>
              <w:left w:val="single" w:sz="8" w:space="0" w:color="000000"/>
              <w:bottom w:val="nil"/>
              <w:right w:val="nil"/>
            </w:tcBorders>
            <w:shd w:val="clear" w:color="auto" w:fill="FFFFFF"/>
            <w:hideMark/>
          </w:tcPr>
          <w:p w:rsidR="00900ED7" w:rsidRPr="00900ED7" w:rsidRDefault="00900ED7" w:rsidP="00900ED7">
            <w:pPr>
              <w:suppressAutoHyphens/>
              <w:jc w:val="both"/>
              <w:rPr>
                <w:sz w:val="20"/>
                <w:szCs w:val="20"/>
                <w:lang w:eastAsia="zh-CN"/>
              </w:rPr>
            </w:pPr>
            <w:r w:rsidRPr="00900ED7">
              <w:rPr>
                <w:sz w:val="20"/>
                <w:szCs w:val="20"/>
                <w:lang w:eastAsia="zh-CN"/>
              </w:rPr>
              <w:t> Электроэнергия (с НДС):</w:t>
            </w:r>
          </w:p>
          <w:p w:rsidR="00900ED7" w:rsidRPr="00900ED7" w:rsidRDefault="00900ED7" w:rsidP="00900ED7">
            <w:pPr>
              <w:suppressAutoHyphens/>
              <w:jc w:val="both"/>
              <w:rPr>
                <w:sz w:val="20"/>
                <w:szCs w:val="20"/>
              </w:rPr>
            </w:pPr>
            <w:r w:rsidRPr="00900ED7">
              <w:rPr>
                <w:sz w:val="20"/>
                <w:szCs w:val="20"/>
                <w:lang w:eastAsia="zh-CN"/>
              </w:rPr>
              <w:t xml:space="preserve">    - с газовой плитой, </w:t>
            </w:r>
            <w:r w:rsidRPr="00900ED7">
              <w:rPr>
                <w:sz w:val="20"/>
                <w:szCs w:val="20"/>
              </w:rPr>
              <w:t>руб./кВт.ч</w:t>
            </w:r>
          </w:p>
          <w:p w:rsidR="00900ED7" w:rsidRPr="00900ED7" w:rsidRDefault="00900ED7" w:rsidP="00900ED7">
            <w:pPr>
              <w:suppressAutoHyphens/>
              <w:jc w:val="both"/>
              <w:rPr>
                <w:sz w:val="20"/>
                <w:szCs w:val="20"/>
                <w:lang w:eastAsia="zh-CN"/>
              </w:rPr>
            </w:pPr>
            <w:r w:rsidRPr="00900ED7">
              <w:rPr>
                <w:rFonts w:eastAsia="Liberation Serif"/>
                <w:sz w:val="20"/>
                <w:szCs w:val="20"/>
                <w:lang w:eastAsia="zh-CN"/>
              </w:rPr>
              <w:t xml:space="preserve">    -</w:t>
            </w:r>
            <w:r w:rsidRPr="00900ED7">
              <w:rPr>
                <w:sz w:val="20"/>
                <w:szCs w:val="20"/>
                <w:lang w:eastAsia="zh-CN"/>
              </w:rPr>
              <w:t> с электроплитой,  </w:t>
            </w:r>
            <w:r w:rsidRPr="00900ED7">
              <w:rPr>
                <w:sz w:val="20"/>
                <w:szCs w:val="20"/>
              </w:rPr>
              <w:t>руб./кВт.ч</w:t>
            </w:r>
          </w:p>
        </w:tc>
        <w:tc>
          <w:tcPr>
            <w:tcW w:w="1984" w:type="dxa"/>
            <w:tcBorders>
              <w:top w:val="single" w:sz="4" w:space="0" w:color="auto"/>
              <w:left w:val="single" w:sz="8" w:space="0" w:color="000000"/>
              <w:bottom w:val="nil"/>
              <w:right w:val="nil"/>
            </w:tcBorders>
            <w:shd w:val="clear" w:color="auto" w:fill="FFFFFF"/>
            <w:vAlign w:val="center"/>
            <w:hideMark/>
          </w:tcPr>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III. № 167-РК</w:t>
            </w:r>
          </w:p>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от 16.11.2022</w:t>
            </w:r>
          </w:p>
        </w:tc>
        <w:tc>
          <w:tcPr>
            <w:tcW w:w="1701" w:type="dxa"/>
            <w:tcBorders>
              <w:top w:val="single" w:sz="4" w:space="0" w:color="auto"/>
              <w:left w:val="single" w:sz="8" w:space="0" w:color="000000"/>
              <w:bottom w:val="nil"/>
              <w:right w:val="single" w:sz="8" w:space="0" w:color="000000"/>
            </w:tcBorders>
            <w:vAlign w:val="center"/>
          </w:tcPr>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val="en-US" w:eastAsia="zh-CN"/>
              </w:rPr>
            </w:pPr>
            <w:r w:rsidRPr="00900ED7">
              <w:rPr>
                <w:sz w:val="20"/>
                <w:szCs w:val="20"/>
                <w:lang w:eastAsia="zh-CN"/>
              </w:rPr>
              <w:t>6,00</w:t>
            </w:r>
          </w:p>
          <w:p w:rsidR="00900ED7" w:rsidRPr="00900ED7" w:rsidRDefault="00900ED7" w:rsidP="00900ED7">
            <w:pPr>
              <w:suppressAutoHyphens/>
              <w:jc w:val="center"/>
              <w:rPr>
                <w:sz w:val="20"/>
                <w:szCs w:val="20"/>
                <w:lang w:eastAsia="zh-CN"/>
              </w:rPr>
            </w:pPr>
            <w:r w:rsidRPr="00900ED7">
              <w:rPr>
                <w:sz w:val="20"/>
                <w:szCs w:val="20"/>
                <w:lang w:eastAsia="zh-CN"/>
              </w:rPr>
              <w:t>4,2</w:t>
            </w:r>
          </w:p>
        </w:tc>
        <w:tc>
          <w:tcPr>
            <w:tcW w:w="1701" w:type="dxa"/>
            <w:tcBorders>
              <w:top w:val="nil"/>
              <w:left w:val="single" w:sz="8" w:space="0" w:color="000000"/>
              <w:bottom w:val="nil"/>
              <w:right w:val="single" w:sz="8" w:space="0" w:color="000000"/>
            </w:tcBorders>
          </w:tcPr>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p>
        </w:tc>
      </w:tr>
      <w:tr w:rsidR="00900ED7" w:rsidRPr="00900ED7" w:rsidTr="00FF69AD">
        <w:trPr>
          <w:cantSplit/>
          <w:trHeight w:val="1046"/>
        </w:trPr>
        <w:tc>
          <w:tcPr>
            <w:tcW w:w="4617" w:type="dxa"/>
            <w:tcBorders>
              <w:top w:val="single" w:sz="4" w:space="0" w:color="auto"/>
              <w:left w:val="single" w:sz="8" w:space="0" w:color="000000"/>
              <w:bottom w:val="single" w:sz="4" w:space="0" w:color="auto"/>
              <w:right w:val="nil"/>
            </w:tcBorders>
            <w:shd w:val="clear" w:color="auto" w:fill="FFFFFF"/>
            <w:hideMark/>
          </w:tcPr>
          <w:p w:rsidR="00900ED7" w:rsidRPr="00900ED7" w:rsidRDefault="00900ED7" w:rsidP="00900ED7">
            <w:pPr>
              <w:suppressAutoHyphens/>
              <w:jc w:val="both"/>
              <w:rPr>
                <w:sz w:val="20"/>
                <w:szCs w:val="20"/>
                <w:lang w:eastAsia="zh-CN"/>
              </w:rPr>
            </w:pPr>
            <w:r w:rsidRPr="00900ED7">
              <w:rPr>
                <w:sz w:val="20"/>
                <w:szCs w:val="20"/>
                <w:u w:val="single"/>
                <w:lang w:eastAsia="zh-CN"/>
              </w:rPr>
              <w:t xml:space="preserve">ОАО «Калужская сбытовая компания» </w:t>
            </w:r>
          </w:p>
          <w:p w:rsidR="00900ED7" w:rsidRPr="00900ED7" w:rsidRDefault="00900ED7" w:rsidP="00900ED7">
            <w:pPr>
              <w:suppressAutoHyphens/>
              <w:ind w:left="364" w:hanging="364"/>
              <w:jc w:val="both"/>
              <w:rPr>
                <w:sz w:val="20"/>
                <w:szCs w:val="20"/>
                <w:lang w:eastAsia="zh-CN"/>
              </w:rPr>
            </w:pPr>
            <w:r w:rsidRPr="00900ED7">
              <w:rPr>
                <w:sz w:val="20"/>
                <w:szCs w:val="20"/>
                <w:lang w:eastAsia="zh-CN"/>
              </w:rPr>
              <w:t xml:space="preserve"> - тепловая энергия н</w:t>
            </w:r>
            <w:r w:rsidRPr="00900ED7">
              <w:rPr>
                <w:bCs/>
                <w:sz w:val="20"/>
                <w:szCs w:val="20"/>
                <w:lang w:eastAsia="zh-CN"/>
              </w:rPr>
              <w:t xml:space="preserve">а </w:t>
            </w:r>
            <w:r w:rsidRPr="00900ED7">
              <w:rPr>
                <w:sz w:val="20"/>
                <w:szCs w:val="20"/>
                <w:lang w:eastAsia="zh-CN"/>
              </w:rPr>
              <w:t>коллекторах источника тепловой энергии</w:t>
            </w:r>
            <w:r w:rsidRPr="00900ED7">
              <w:rPr>
                <w:bCs/>
                <w:sz w:val="20"/>
                <w:szCs w:val="20"/>
                <w:lang w:eastAsia="zh-CN"/>
              </w:rPr>
              <w:t xml:space="preserve"> </w:t>
            </w:r>
            <w:r w:rsidRPr="00900ED7">
              <w:rPr>
                <w:sz w:val="20"/>
                <w:szCs w:val="20"/>
                <w:lang w:eastAsia="zh-CN"/>
              </w:rPr>
              <w:t>с НДС, руб./ Гкал;</w:t>
            </w:r>
          </w:p>
          <w:p w:rsidR="00900ED7" w:rsidRPr="00900ED7" w:rsidRDefault="00900ED7" w:rsidP="00900ED7">
            <w:pPr>
              <w:suppressAutoHyphens/>
              <w:ind w:left="364" w:hanging="364"/>
              <w:jc w:val="both"/>
              <w:rPr>
                <w:sz w:val="20"/>
                <w:szCs w:val="20"/>
                <w:lang w:eastAsia="zh-CN"/>
              </w:rPr>
            </w:pPr>
            <w:r w:rsidRPr="00900ED7">
              <w:rPr>
                <w:sz w:val="20"/>
                <w:szCs w:val="20"/>
                <w:lang w:eastAsia="zh-CN"/>
              </w:rPr>
              <w:t xml:space="preserve"> - тарифы  на тепловую энергию, поставляемую потребителям с НДС, руб./Гкал;</w:t>
            </w:r>
          </w:p>
          <w:p w:rsidR="00900ED7" w:rsidRPr="00900ED7" w:rsidRDefault="00900ED7" w:rsidP="00900ED7">
            <w:pPr>
              <w:suppressAutoHyphens/>
              <w:ind w:left="364" w:hanging="364"/>
              <w:jc w:val="both"/>
              <w:rPr>
                <w:sz w:val="20"/>
                <w:szCs w:val="20"/>
                <w:lang w:eastAsia="zh-CN"/>
              </w:rPr>
            </w:pPr>
            <w:r w:rsidRPr="00900ED7">
              <w:rPr>
                <w:sz w:val="20"/>
                <w:szCs w:val="20"/>
                <w:lang w:eastAsia="zh-CN"/>
              </w:rPr>
              <w:t xml:space="preserve"> -   тариф на теплоноситель, руб./куб.м</w:t>
            </w:r>
          </w:p>
        </w:tc>
        <w:tc>
          <w:tcPr>
            <w:tcW w:w="1984" w:type="dxa"/>
            <w:tcBorders>
              <w:top w:val="single" w:sz="4" w:space="0" w:color="auto"/>
              <w:left w:val="single" w:sz="8" w:space="0" w:color="000000"/>
              <w:bottom w:val="single" w:sz="4" w:space="0" w:color="auto"/>
              <w:right w:val="nil"/>
            </w:tcBorders>
            <w:shd w:val="clear" w:color="auto" w:fill="FFFFFF"/>
            <w:vAlign w:val="center"/>
            <w:hideMark/>
          </w:tcPr>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 394-РК</w:t>
            </w:r>
          </w:p>
          <w:p w:rsidR="00900ED7" w:rsidRPr="00900ED7" w:rsidRDefault="00900ED7" w:rsidP="00900ED7">
            <w:pPr>
              <w:suppressAutoHyphens/>
              <w:jc w:val="center"/>
              <w:rPr>
                <w:rFonts w:eastAsia="Liberation Serif"/>
                <w:sz w:val="20"/>
                <w:szCs w:val="20"/>
                <w:lang w:eastAsia="zh-CN"/>
              </w:rPr>
            </w:pPr>
            <w:r w:rsidRPr="00900ED7">
              <w:rPr>
                <w:rFonts w:eastAsia="Liberation Serif"/>
                <w:sz w:val="20"/>
                <w:szCs w:val="20"/>
                <w:lang w:eastAsia="zh-CN"/>
              </w:rPr>
              <w:t xml:space="preserve"> от 17.12.2018</w:t>
            </w:r>
          </w:p>
        </w:tc>
        <w:tc>
          <w:tcPr>
            <w:tcW w:w="1701" w:type="dxa"/>
            <w:tcBorders>
              <w:top w:val="single" w:sz="4" w:space="0" w:color="auto"/>
              <w:left w:val="single" w:sz="8" w:space="0" w:color="000000"/>
              <w:bottom w:val="single" w:sz="4" w:space="0" w:color="auto"/>
              <w:right w:val="single" w:sz="8" w:space="0" w:color="000000"/>
            </w:tcBorders>
            <w:vAlign w:val="center"/>
          </w:tcPr>
          <w:p w:rsidR="00900ED7" w:rsidRPr="00900ED7" w:rsidRDefault="00900ED7" w:rsidP="00900ED7">
            <w:pPr>
              <w:suppressAutoHyphens/>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2 156,89</w:t>
            </w:r>
          </w:p>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2 326,76</w:t>
            </w:r>
          </w:p>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20,99</w:t>
            </w:r>
          </w:p>
        </w:tc>
        <w:tc>
          <w:tcPr>
            <w:tcW w:w="1701" w:type="dxa"/>
            <w:tcBorders>
              <w:top w:val="nil"/>
              <w:left w:val="single" w:sz="8" w:space="0" w:color="000000"/>
              <w:bottom w:val="nil"/>
              <w:right w:val="single" w:sz="8" w:space="0" w:color="000000"/>
            </w:tcBorders>
          </w:tcPr>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p>
        </w:tc>
      </w:tr>
      <w:tr w:rsidR="00900ED7" w:rsidRPr="00900ED7" w:rsidTr="00FF69AD">
        <w:trPr>
          <w:cantSplit/>
          <w:trHeight w:val="766"/>
        </w:trPr>
        <w:tc>
          <w:tcPr>
            <w:tcW w:w="4617" w:type="dxa"/>
            <w:tcBorders>
              <w:top w:val="single" w:sz="4" w:space="0" w:color="auto"/>
              <w:left w:val="single" w:sz="8" w:space="0" w:color="000000"/>
              <w:bottom w:val="single" w:sz="8" w:space="0" w:color="000000"/>
              <w:right w:val="nil"/>
            </w:tcBorders>
            <w:shd w:val="clear" w:color="auto" w:fill="FFFFFF"/>
            <w:hideMark/>
          </w:tcPr>
          <w:p w:rsidR="00900ED7" w:rsidRPr="00900ED7" w:rsidRDefault="00900ED7" w:rsidP="00900ED7">
            <w:pPr>
              <w:suppressAutoHyphens/>
              <w:jc w:val="both"/>
              <w:rPr>
                <w:sz w:val="20"/>
                <w:szCs w:val="20"/>
                <w:u w:val="single"/>
                <w:lang w:eastAsia="zh-CN"/>
              </w:rPr>
            </w:pPr>
            <w:r w:rsidRPr="00900ED7">
              <w:rPr>
                <w:bCs/>
                <w:sz w:val="20"/>
                <w:szCs w:val="20"/>
                <w:u w:val="single"/>
                <w:lang w:eastAsia="zh-CN"/>
              </w:rPr>
              <w:t>ГП «Калужский региональный  экологический оператор»</w:t>
            </w:r>
          </w:p>
          <w:p w:rsidR="00900ED7" w:rsidRPr="00900ED7" w:rsidRDefault="00900ED7" w:rsidP="00900ED7">
            <w:pPr>
              <w:suppressAutoHyphens/>
              <w:jc w:val="both"/>
              <w:rPr>
                <w:sz w:val="20"/>
                <w:szCs w:val="20"/>
                <w:u w:val="single"/>
                <w:lang w:eastAsia="zh-CN"/>
              </w:rPr>
            </w:pPr>
            <w:r w:rsidRPr="00900ED7">
              <w:rPr>
                <w:sz w:val="20"/>
                <w:szCs w:val="20"/>
                <w:lang w:eastAsia="zh-CN"/>
              </w:rPr>
              <w:t xml:space="preserve"> -    обращение с ТКО руб./м</w:t>
            </w:r>
            <w:r w:rsidRPr="00900ED7">
              <w:rPr>
                <w:bCs/>
                <w:sz w:val="20"/>
                <w:szCs w:val="20"/>
                <w:vertAlign w:val="superscript"/>
                <w:lang w:eastAsia="zh-CN"/>
              </w:rPr>
              <w:t>3</w:t>
            </w:r>
            <w:r w:rsidRPr="00900ED7">
              <w:rPr>
                <w:sz w:val="20"/>
                <w:szCs w:val="20"/>
                <w:vertAlign w:val="superscript"/>
                <w:lang w:eastAsia="zh-CN"/>
              </w:rPr>
              <w:t xml:space="preserve"> </w:t>
            </w:r>
            <w:r w:rsidRPr="00900ED7">
              <w:rPr>
                <w:sz w:val="20"/>
                <w:szCs w:val="20"/>
                <w:lang w:eastAsia="zh-CN"/>
              </w:rPr>
              <w:t>с НДС</w:t>
            </w:r>
          </w:p>
        </w:tc>
        <w:tc>
          <w:tcPr>
            <w:tcW w:w="1984" w:type="dxa"/>
            <w:tcBorders>
              <w:top w:val="single" w:sz="4" w:space="0" w:color="auto"/>
              <w:left w:val="single" w:sz="8" w:space="0" w:color="000000"/>
              <w:bottom w:val="single" w:sz="8" w:space="0" w:color="000000"/>
              <w:right w:val="nil"/>
            </w:tcBorders>
            <w:shd w:val="clear" w:color="auto" w:fill="FFFFFF"/>
            <w:vAlign w:val="center"/>
            <w:hideMark/>
          </w:tcPr>
          <w:p w:rsidR="00900ED7" w:rsidRPr="00900ED7" w:rsidRDefault="00900ED7" w:rsidP="00900ED7">
            <w:pPr>
              <w:suppressAutoHyphens/>
              <w:jc w:val="center"/>
              <w:rPr>
                <w:sz w:val="20"/>
                <w:szCs w:val="20"/>
              </w:rPr>
            </w:pPr>
            <w:r w:rsidRPr="00900ED7">
              <w:rPr>
                <w:sz w:val="20"/>
                <w:szCs w:val="20"/>
                <w:lang w:eastAsia="zh-CN"/>
              </w:rPr>
              <w:t>№ 519-РК</w:t>
            </w:r>
          </w:p>
          <w:p w:rsidR="00900ED7" w:rsidRPr="00900ED7" w:rsidRDefault="00900ED7" w:rsidP="00900ED7">
            <w:pPr>
              <w:suppressAutoHyphens/>
              <w:jc w:val="center"/>
              <w:rPr>
                <w:sz w:val="20"/>
                <w:szCs w:val="20"/>
                <w:lang w:eastAsia="zh-CN"/>
              </w:rPr>
            </w:pPr>
            <w:r w:rsidRPr="00900ED7">
              <w:rPr>
                <w:sz w:val="20"/>
                <w:szCs w:val="20"/>
                <w:lang w:eastAsia="zh-CN"/>
              </w:rPr>
              <w:t>от 21.11. 2022</w:t>
            </w:r>
          </w:p>
        </w:tc>
        <w:tc>
          <w:tcPr>
            <w:tcW w:w="1701" w:type="dxa"/>
            <w:tcBorders>
              <w:top w:val="single" w:sz="4" w:space="0" w:color="auto"/>
              <w:left w:val="single" w:sz="8" w:space="0" w:color="000000"/>
              <w:bottom w:val="single" w:sz="8" w:space="0" w:color="000000"/>
              <w:right w:val="single" w:sz="8" w:space="0" w:color="000000"/>
            </w:tcBorders>
            <w:vAlign w:val="center"/>
          </w:tcPr>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r w:rsidRPr="00900ED7">
              <w:rPr>
                <w:sz w:val="20"/>
                <w:szCs w:val="20"/>
                <w:lang w:eastAsia="zh-CN"/>
              </w:rPr>
              <w:t>516,28</w:t>
            </w:r>
          </w:p>
        </w:tc>
        <w:tc>
          <w:tcPr>
            <w:tcW w:w="1701" w:type="dxa"/>
            <w:tcBorders>
              <w:top w:val="nil"/>
              <w:left w:val="single" w:sz="8" w:space="0" w:color="000000"/>
              <w:bottom w:val="single" w:sz="8" w:space="0" w:color="000000"/>
              <w:right w:val="single" w:sz="8" w:space="0" w:color="000000"/>
            </w:tcBorders>
          </w:tcPr>
          <w:p w:rsidR="00900ED7" w:rsidRPr="00900ED7" w:rsidRDefault="00900ED7" w:rsidP="00900ED7">
            <w:pPr>
              <w:suppressAutoHyphens/>
              <w:jc w:val="center"/>
              <w:rPr>
                <w:sz w:val="20"/>
                <w:szCs w:val="20"/>
                <w:lang w:eastAsia="zh-CN"/>
              </w:rPr>
            </w:pPr>
          </w:p>
          <w:p w:rsidR="00900ED7" w:rsidRPr="00900ED7" w:rsidRDefault="00900ED7" w:rsidP="00900ED7">
            <w:pPr>
              <w:suppressAutoHyphens/>
              <w:jc w:val="center"/>
              <w:rPr>
                <w:sz w:val="20"/>
                <w:szCs w:val="20"/>
                <w:lang w:eastAsia="zh-CN"/>
              </w:rPr>
            </w:pPr>
          </w:p>
        </w:tc>
      </w:tr>
    </w:tbl>
    <w:p w:rsidR="00900ED7" w:rsidRPr="00900ED7" w:rsidRDefault="00900ED7" w:rsidP="00900ED7">
      <w:pPr>
        <w:suppressAutoHyphens/>
        <w:ind w:firstLine="709"/>
        <w:jc w:val="both"/>
        <w:rPr>
          <w:lang w:eastAsia="zh-CN"/>
        </w:rPr>
      </w:pPr>
    </w:p>
    <w:p w:rsidR="00900ED7" w:rsidRPr="00900ED7" w:rsidRDefault="00825A82" w:rsidP="00900ED7">
      <w:pPr>
        <w:suppressAutoHyphens/>
        <w:ind w:firstLine="709"/>
        <w:jc w:val="both"/>
        <w:rPr>
          <w:lang w:eastAsia="zh-CN"/>
        </w:rPr>
      </w:pPr>
      <w:hyperlink r:id="rId8" w:history="1">
        <w:r w:rsidR="00900ED7" w:rsidRPr="00900ED7">
          <w:rPr>
            <w:lang w:eastAsia="zh-CN"/>
          </w:rPr>
          <w:t>Постановление</w:t>
        </w:r>
      </w:hyperlink>
      <w:r w:rsidR="00900ED7" w:rsidRPr="00900ED7">
        <w:rPr>
          <w:lang w:eastAsia="zh-CN"/>
        </w:rPr>
        <w:t>м Правительства Российской Федерации от 14.11.2022 № 2053                 «Об особенностях индексации регулируемых цен (тарифов) с 1 де</w:t>
      </w:r>
      <w:r w:rsidR="00F52116">
        <w:rPr>
          <w:lang w:eastAsia="zh-CN"/>
        </w:rPr>
        <w:t>кабря 2022 г.</w:t>
      </w:r>
      <w:r w:rsidR="00900ED7" w:rsidRPr="00900ED7">
        <w:rPr>
          <w:lang w:eastAsia="zh-CN"/>
        </w:rPr>
        <w:t xml:space="preserve"> по 31 декабря 2023 г. и о внесении изменений в некоторые акты Правительства Российской Федерации» введен мораторий на повышение тарифов на коммуна</w:t>
      </w:r>
      <w:r w:rsidR="00856A69">
        <w:rPr>
          <w:lang w:eastAsia="zh-CN"/>
        </w:rPr>
        <w:t>льные услуги</w:t>
      </w:r>
      <w:r w:rsidR="00900ED7" w:rsidRPr="00900ED7">
        <w:rPr>
          <w:lang w:eastAsia="zh-CN"/>
        </w:rPr>
        <w:t xml:space="preserve"> в 2023 году. </w:t>
      </w:r>
    </w:p>
    <w:p w:rsidR="00900ED7" w:rsidRPr="00900ED7" w:rsidRDefault="00900ED7" w:rsidP="00900ED7">
      <w:pPr>
        <w:suppressAutoHyphens/>
        <w:ind w:firstLine="709"/>
        <w:jc w:val="both"/>
        <w:rPr>
          <w:lang w:eastAsia="zh-CN"/>
        </w:rPr>
      </w:pPr>
      <w:r w:rsidRPr="00900ED7">
        <w:rPr>
          <w:lang w:eastAsia="zh-CN"/>
        </w:rPr>
        <w:t xml:space="preserve">Рост платежей граждан за коммунальные услуги в течение 2023 года отсутствовал,                 и даже при смене ресурсоснабжающей организации. </w:t>
      </w:r>
    </w:p>
    <w:p w:rsidR="00900ED7" w:rsidRPr="00900ED7" w:rsidRDefault="00900ED7" w:rsidP="00900ED7">
      <w:pPr>
        <w:suppressAutoHyphens/>
        <w:ind w:firstLine="709"/>
        <w:jc w:val="both"/>
        <w:rPr>
          <w:lang w:eastAsia="zh-CN"/>
        </w:rPr>
      </w:pPr>
      <w:r w:rsidRPr="00900ED7">
        <w:rPr>
          <w:lang w:eastAsia="zh-CN"/>
        </w:rPr>
        <w:t>Распоряжением Правительства Российской Федерации от 10.11.2023 № 3147-р утверждены индексы изменения размера платы вносимой гражданами за коммунальные услуги и предельно допустимые отклонения по отдельным муниципальным образованиям от величины указанных индексов на 2024-2028 годы.</w:t>
      </w:r>
    </w:p>
    <w:p w:rsidR="00900ED7" w:rsidRPr="00900ED7" w:rsidRDefault="00900ED7" w:rsidP="00900ED7">
      <w:pPr>
        <w:suppressAutoHyphens/>
        <w:ind w:firstLine="709"/>
        <w:jc w:val="both"/>
        <w:rPr>
          <w:lang w:eastAsia="zh-CN"/>
        </w:rPr>
      </w:pPr>
      <w:r w:rsidRPr="00900ED7">
        <w:rPr>
          <w:lang w:eastAsia="zh-CN"/>
        </w:rPr>
        <w:t>С 1 июля 2024 года для Калужской области индекс изменения размера вносимой гражданами платы за коммунальные услуги и предельно допустимое отклонение утверждены в размере 10% и 3% соответственно, т. е., максимальный прирост платежей составит 13%.</w:t>
      </w:r>
    </w:p>
    <w:p w:rsidR="00900ED7" w:rsidRPr="00900ED7" w:rsidRDefault="00900ED7" w:rsidP="00900ED7">
      <w:pPr>
        <w:suppressAutoHyphens/>
        <w:ind w:firstLine="709"/>
        <w:jc w:val="both"/>
        <w:rPr>
          <w:lang w:eastAsia="zh-CN"/>
        </w:rPr>
      </w:pPr>
      <w:r w:rsidRPr="00900ED7">
        <w:rPr>
          <w:lang w:eastAsia="zh-CN"/>
        </w:rPr>
        <w:t>Согласно Постановлению Губернатора Калужской области от 15.12.2023 № 612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период с 1 января 2024 года по 2028 год» уровень совокупного платежа                      для жителей города Обнинска за к</w:t>
      </w:r>
      <w:r w:rsidR="00DE7B11">
        <w:rPr>
          <w:lang w:eastAsia="zh-CN"/>
        </w:rPr>
        <w:t>оммунальные услуги с 01.07.2024</w:t>
      </w:r>
      <w:r w:rsidRPr="00900ED7">
        <w:rPr>
          <w:lang w:eastAsia="zh-CN"/>
        </w:rPr>
        <w:t xml:space="preserve"> составит 15,3%, что         на 2,3% выше установленного для Калужской области. Это вызвано тем, что на территории города Обнинска реализуются инвестиционные программы по развитию системы теплоснабжения МО «Город Обнинск» на период 2023-2027 годы и по развитию системы водоснабжения и водоотведения МО «Город Обнинск» на период 2023-2028 годы в рамках заключенного концессионного соглашения с филиалом АО «РИР» в городе Обнинске.</w:t>
      </w:r>
    </w:p>
    <w:p w:rsidR="00900ED7" w:rsidRPr="00900ED7" w:rsidRDefault="00900ED7" w:rsidP="00900ED7">
      <w:pPr>
        <w:suppressAutoHyphens/>
        <w:ind w:firstLine="709"/>
        <w:jc w:val="both"/>
        <w:rPr>
          <w:lang w:eastAsia="zh-CN"/>
        </w:rPr>
      </w:pPr>
      <w:r w:rsidRPr="00900ED7">
        <w:rPr>
          <w:lang w:eastAsia="zh-CN"/>
        </w:rPr>
        <w:t xml:space="preserve">В соответствии со статьей 154 Жилищного кодекса Российской Федерации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Плата за содержание жилого помещения принимается на общем собрании собственников жилых помещений в многоквартирном доме по предложению управляющей организации, в управлении которой находится данный многоквартирный дом. Размер платы за содержание жилого помещения для нанимателей жилых помещений по договору социального найма и договору найма государственного или муниципального жилищного фонда  в 2023 году не изменился. </w:t>
      </w:r>
    </w:p>
    <w:p w:rsidR="00900ED7" w:rsidRPr="00900ED7" w:rsidRDefault="00900ED7" w:rsidP="00900ED7">
      <w:pPr>
        <w:suppressAutoHyphens/>
        <w:ind w:firstLine="709"/>
        <w:jc w:val="both"/>
        <w:rPr>
          <w:lang w:eastAsia="zh-CN"/>
        </w:rPr>
      </w:pPr>
      <w:r w:rsidRPr="00900ED7">
        <w:rPr>
          <w:lang w:eastAsia="zh-CN"/>
        </w:rPr>
        <w:t>В 2023 году суммарный долг управляющих организаций города и населения                  по прямым договорам перед ресурсоснабжающими организациями за потребленные коммунальные услуги (холодное водоснабжение, горячее водоснабжение, водоотведение, отопление) увеличился на 44,7 млн рублей и по состоянию на 31.12.2023 составил                   168,3 млн рублей (в 2022 году – 123,6 млн рублей).</w:t>
      </w:r>
    </w:p>
    <w:p w:rsidR="00900ED7" w:rsidRPr="00900ED7" w:rsidRDefault="00900ED7" w:rsidP="00900ED7">
      <w:pPr>
        <w:suppressAutoHyphens/>
        <w:ind w:firstLine="709"/>
        <w:jc w:val="both"/>
        <w:rPr>
          <w:lang w:eastAsia="zh-CN"/>
        </w:rPr>
      </w:pPr>
      <w:r w:rsidRPr="00900ED7">
        <w:rPr>
          <w:lang w:eastAsia="zh-CN"/>
        </w:rPr>
        <w:t>За 2023 год задолженность населения за коммунальные услуги уменьшилась                       на 57,5 млн рублей, составив 168,5 млн рублей (на 31.12.2022 – 226,0 млн рублей).</w:t>
      </w:r>
    </w:p>
    <w:p w:rsidR="00900ED7" w:rsidRPr="00900ED7" w:rsidRDefault="00900ED7" w:rsidP="00900ED7">
      <w:pPr>
        <w:suppressAutoHyphens/>
        <w:ind w:firstLine="709"/>
        <w:jc w:val="both"/>
        <w:rPr>
          <w:lang w:eastAsia="zh-CN"/>
        </w:rPr>
      </w:pPr>
      <w:r w:rsidRPr="00900ED7">
        <w:rPr>
          <w:lang w:eastAsia="zh-CN"/>
        </w:rPr>
        <w:t>Самую высокую задолженность управляющих организаций за коммунальные услуги по состоянию на 31.12.2023 имеет ООО УК «Суворовец»: МП «Теплоснабжение» - 5,4 млн рублей, МП «Водоканал» - 2,0 млн рублей, филиал АО «РИР» - 10,0 млн рублей.</w:t>
      </w:r>
    </w:p>
    <w:p w:rsidR="00900ED7" w:rsidRPr="00900ED7" w:rsidRDefault="00900ED7" w:rsidP="00900ED7">
      <w:pPr>
        <w:suppressAutoHyphens/>
        <w:ind w:firstLine="709"/>
        <w:jc w:val="both"/>
        <w:rPr>
          <w:lang w:eastAsia="zh-CN"/>
        </w:rPr>
      </w:pPr>
      <w:r w:rsidRPr="00900ED7">
        <w:rPr>
          <w:lang w:eastAsia="zh-CN"/>
        </w:rPr>
        <w:t>Задолженность управляющих организаций города перед ПАО «Калужская сбытовая компания» в 2023 году уменьшилась на 7,62 млн рублей и по состоянию на 31.12.2023 составила 7,86 млн рублей. Однако, самую высокую задолженность перед ПАО «КСК» имеет ООО УК «Суворовец» - 3,74 млн рублей, ООО «ГК «Жилищник» - 0,91 млн рублей.</w:t>
      </w:r>
    </w:p>
    <w:p w:rsidR="00900ED7" w:rsidRPr="00900ED7" w:rsidRDefault="00900ED7" w:rsidP="00900ED7">
      <w:pPr>
        <w:suppressAutoHyphens/>
        <w:ind w:firstLine="709"/>
        <w:jc w:val="both"/>
        <w:rPr>
          <w:lang w:eastAsia="zh-CN"/>
        </w:rPr>
      </w:pPr>
      <w:r w:rsidRPr="00900ED7">
        <w:rPr>
          <w:lang w:eastAsia="zh-CN"/>
        </w:rPr>
        <w:t>Ресурсоснабжающими организациями ведется претензионно-исковая работа                        с физическими и юридическими лицами по взысканию задолженности за топливно-энергетические ресурсы.</w:t>
      </w:r>
    </w:p>
    <w:p w:rsidR="00900ED7" w:rsidRPr="00900ED7" w:rsidRDefault="00900ED7" w:rsidP="00900ED7">
      <w:pPr>
        <w:suppressAutoHyphens/>
        <w:ind w:firstLine="709"/>
        <w:jc w:val="both"/>
        <w:rPr>
          <w:lang w:eastAsia="zh-CN"/>
        </w:rPr>
      </w:pPr>
      <w:r w:rsidRPr="00900ED7">
        <w:rPr>
          <w:lang w:eastAsia="zh-CN"/>
        </w:rPr>
        <w:t xml:space="preserve">Несмотря на задолженность управляющих организаций города ресурсоснабжающим организациям, МП «Теплоснабжение», МП «Водоканал», филиал АО «РИР» собственных долгов за газ и электроэнергию не имеют. </w:t>
      </w:r>
    </w:p>
    <w:p w:rsidR="00900ED7" w:rsidRPr="00900ED7" w:rsidRDefault="00900ED7" w:rsidP="00900ED7">
      <w:pPr>
        <w:suppressAutoHyphens/>
        <w:ind w:firstLine="709"/>
        <w:jc w:val="both"/>
        <w:rPr>
          <w:lang w:eastAsia="zh-CN"/>
        </w:rPr>
      </w:pPr>
      <w:r w:rsidRPr="00900ED7">
        <w:rPr>
          <w:lang w:eastAsia="zh-CN"/>
        </w:rPr>
        <w:t>Администрацией города регулярно проводились совещания с управляющими                    и ресурсоснабжающими организациями города, на которых рассматривались вопросы                  по погашению задолженности управляющими организациями города ресурсоснабжающим организациям, о подписании соглашений по погашению задолженности управляющими организациями, о расщеплении платежей населения за жилищно-коммунальные услуги,               о причинах образования задолженности  управляющих организаций за жилищно-коммунальные услуги и мерах, принимаемых управляющими организациями,                              по погашению задолженности.</w:t>
      </w:r>
    </w:p>
    <w:p w:rsidR="00900ED7" w:rsidRPr="00900ED7" w:rsidRDefault="00900ED7" w:rsidP="00900ED7">
      <w:pPr>
        <w:suppressAutoHyphens/>
        <w:ind w:firstLine="709"/>
        <w:jc w:val="both"/>
        <w:rPr>
          <w:lang w:eastAsia="zh-CN"/>
        </w:rPr>
      </w:pPr>
      <w:r w:rsidRPr="00900ED7">
        <w:rPr>
          <w:lang w:eastAsia="zh-CN"/>
        </w:rPr>
        <w:t>Администрацией города</w:t>
      </w:r>
      <w:r w:rsidR="00EF3B61">
        <w:rPr>
          <w:lang w:eastAsia="zh-CN"/>
        </w:rPr>
        <w:t>,</w:t>
      </w:r>
      <w:r w:rsidRPr="00900ED7">
        <w:rPr>
          <w:lang w:eastAsia="zh-CN"/>
        </w:rPr>
        <w:t xml:space="preserve"> совместно со службой судебных приставов и прокуратурой города</w:t>
      </w:r>
      <w:r w:rsidR="00EF3B61">
        <w:rPr>
          <w:lang w:eastAsia="zh-CN"/>
        </w:rPr>
        <w:t>,</w:t>
      </w:r>
      <w:r w:rsidRPr="00900ED7">
        <w:rPr>
          <w:lang w:eastAsia="zh-CN"/>
        </w:rPr>
        <w:t xml:space="preserve"> на заседаниях комиссии по укреплению бюджетной и налоговой дисциплины, контролю за поступлением доходов от налогов и сборов в городской бюджет, п</w:t>
      </w:r>
      <w:r w:rsidR="00EF3B61">
        <w:rPr>
          <w:lang w:eastAsia="zh-CN"/>
        </w:rPr>
        <w:t>рочих расчетов и задолженностей</w:t>
      </w:r>
      <w:r w:rsidRPr="00900ED7">
        <w:rPr>
          <w:lang w:eastAsia="zh-CN"/>
        </w:rPr>
        <w:t xml:space="preserve"> заслушиваются вопросы о взыскании задолженности с граждан и юридических лиц за потребленные топливно-энергетические ресурсы в судебном порядке. Кроме того, на 7 совещаниях у заместителя главы Админист</w:t>
      </w:r>
      <w:r w:rsidR="00856A69">
        <w:rPr>
          <w:lang w:eastAsia="zh-CN"/>
        </w:rPr>
        <w:t>рации города</w:t>
      </w:r>
      <w:r w:rsidRPr="00900ED7">
        <w:rPr>
          <w:lang w:eastAsia="zh-CN"/>
        </w:rPr>
        <w:t xml:space="preserve"> по вопросам городского хозяйства были рассмотрены вопросы по погашению задолженности за газ, электроэнергию и тепловую энергию.</w:t>
      </w:r>
    </w:p>
    <w:p w:rsidR="00900ED7" w:rsidRPr="00900ED7" w:rsidRDefault="00900ED7" w:rsidP="00900ED7">
      <w:pPr>
        <w:suppressAutoHyphens/>
        <w:ind w:firstLine="709"/>
        <w:jc w:val="both"/>
        <w:rPr>
          <w:lang w:eastAsia="zh-CN"/>
        </w:rPr>
      </w:pPr>
      <w:r w:rsidRPr="00900ED7">
        <w:rPr>
          <w:lang w:eastAsia="zh-CN"/>
        </w:rPr>
        <w:t>Задолженность по потребленным топливно-энергетическим ресурсам находится               под постоянным контролем. Администраци</w:t>
      </w:r>
      <w:r w:rsidR="00781817">
        <w:rPr>
          <w:lang w:eastAsia="zh-CN"/>
        </w:rPr>
        <w:t>ей</w:t>
      </w:r>
      <w:r w:rsidRPr="00900ED7">
        <w:rPr>
          <w:lang w:eastAsia="zh-CN"/>
        </w:rPr>
        <w:t xml:space="preserve"> города ежемесячно, в срок до 5 числа,                     в Министерство строительства и жилищно-коммунального хозяйства Калужской области представляются отчет о задолженности за потребленные топливно-энергетические ресурсы для МЧС, отчет по погашению задолженности предприятиями  Министерства обороны РФ. Ежемесячно 25 числа в Министерство строительства и жилищно-коммунального хозяйства Калужской области представляются отчет о состоянии платежной дисциплины в разрезе групп потребителей и видов коммунальных ресурсов, отчет о задолженности ресурсоснабжающих организаций перед поставщиками коммунальных </w:t>
      </w:r>
      <w:r w:rsidR="00856A69">
        <w:rPr>
          <w:lang w:eastAsia="zh-CN"/>
        </w:rPr>
        <w:t>ресурсов</w:t>
      </w:r>
      <w:r w:rsidRPr="00900ED7">
        <w:rPr>
          <w:lang w:eastAsia="zh-CN"/>
        </w:rPr>
        <w:t xml:space="preserve">  по состоянию на 1 число каждого месяца, отчет о дебиторской задолженности МП «Теплоснабжение», МП «Водоканал», филиала АО «РИР». Также ежемесяч</w:t>
      </w:r>
      <w:r w:rsidR="00856A69">
        <w:rPr>
          <w:lang w:eastAsia="zh-CN"/>
        </w:rPr>
        <w:t>но</w:t>
      </w:r>
      <w:r w:rsidRPr="00900ED7">
        <w:rPr>
          <w:lang w:eastAsia="zh-CN"/>
        </w:rPr>
        <w:t xml:space="preserve"> в Министерство строительства и жилищно-коммунального хозяйства Калужской области представляется отчет для Прокуратуры по задолженности с разбивкой по видам</w:t>
      </w:r>
      <w:r w:rsidR="00856A69">
        <w:rPr>
          <w:lang w:eastAsia="zh-CN"/>
        </w:rPr>
        <w:t xml:space="preserve"> ресурсов</w:t>
      </w:r>
      <w:r w:rsidRPr="00900ED7">
        <w:rPr>
          <w:lang w:eastAsia="zh-CN"/>
        </w:rPr>
        <w:t xml:space="preserve"> и организациям–должникам, включая организации, финансируемые из бюджетов различных уровней и отчет о ежемесячном представлении информации по платежной дисциплине потребляемых энергоресурсов, недопущению возникновения новой задолженности, а также погашению ранее накопленной задолженности перед теплоснабжающими и теплосетевыми организациями, отчет о фактической задолженности управляющих организаций перед ресурсоснабжающими предприятиями, отчет о размере задолженности ресурсоснабжающих и всех управляющих организаций города за поставленные ресурсы по состоянию на 23 число. Ежеквартально представляются отчеты о задолженности бюджетных организаций за энергоресурсы и о взыск</w:t>
      </w:r>
      <w:r w:rsidR="00856A69">
        <w:rPr>
          <w:lang w:eastAsia="zh-CN"/>
        </w:rPr>
        <w:t xml:space="preserve">ании задолженности </w:t>
      </w:r>
      <w:r w:rsidRPr="00900ED7">
        <w:rPr>
          <w:lang w:eastAsia="zh-CN"/>
        </w:rPr>
        <w:t xml:space="preserve">с граждан и юридических лиц за коммунальные услуги в судебном порядке. Дважды </w:t>
      </w:r>
      <w:r w:rsidR="00856A69">
        <w:rPr>
          <w:lang w:eastAsia="zh-CN"/>
        </w:rPr>
        <w:t xml:space="preserve">в год </w:t>
      </w:r>
      <w:r w:rsidRPr="00900ED7">
        <w:rPr>
          <w:lang w:eastAsia="zh-CN"/>
        </w:rPr>
        <w:t xml:space="preserve"> в Министерство строительства и жилищно-коммунального хозяйства Калужской области представляется информация о прямых расчетах и прямых договорах и в Министерство конкурентной политики Калужской области представляется информация о мероприятиях по разъяснительной работе с гражданами по вопросу изменения размера платы                             за коммунальные услуги.</w:t>
      </w:r>
    </w:p>
    <w:p w:rsidR="00900ED7" w:rsidRPr="00900ED7" w:rsidRDefault="00900ED7" w:rsidP="00900ED7">
      <w:pPr>
        <w:suppressAutoHyphens/>
        <w:ind w:firstLine="709"/>
        <w:jc w:val="both"/>
        <w:rPr>
          <w:lang w:eastAsia="zh-CN"/>
        </w:rPr>
      </w:pPr>
      <w:r w:rsidRPr="00900ED7">
        <w:rPr>
          <w:lang w:eastAsia="zh-CN"/>
        </w:rPr>
        <w:t>Регулярно специалистами Администрации проводилась информационно-разъяснительная работа с управляющими организациями, ТСЖ, руководителями советов домов, ресурсоснабжающими организациями города и гражданами.</w:t>
      </w:r>
    </w:p>
    <w:p w:rsidR="00900ED7" w:rsidRPr="00900ED7" w:rsidRDefault="00900ED7" w:rsidP="00900ED7">
      <w:pPr>
        <w:suppressAutoHyphens/>
        <w:ind w:firstLine="709"/>
        <w:jc w:val="both"/>
        <w:rPr>
          <w:lang w:eastAsia="zh-CN"/>
        </w:rPr>
      </w:pPr>
      <w:r w:rsidRPr="00900ED7">
        <w:rPr>
          <w:lang w:eastAsia="zh-CN"/>
        </w:rPr>
        <w:t>В 2023 году подготовлено 2 постановления Администрации города: об установлении тарифов на услуги муниципальных организаций города, об утверждении размера платы               за содержание и ремонт жилых помещений.</w:t>
      </w:r>
    </w:p>
    <w:p w:rsidR="00900ED7" w:rsidRPr="00900ED7" w:rsidRDefault="0019326A" w:rsidP="00900ED7">
      <w:pPr>
        <w:suppressAutoHyphens/>
        <w:ind w:firstLine="709"/>
        <w:jc w:val="both"/>
      </w:pPr>
      <w:r>
        <w:rPr>
          <w:lang w:eastAsia="zh-CN"/>
        </w:rPr>
        <w:t>За</w:t>
      </w:r>
      <w:r w:rsidR="00900ED7" w:rsidRPr="00900ED7">
        <w:rPr>
          <w:lang w:eastAsia="zh-CN"/>
        </w:rPr>
        <w:t xml:space="preserve"> 2023 год в отдел тарифной политики Управления городского хозяйства Администрации города поступило 255 обращений граждан по вопросам жилищно-коммунального хозяйства: в том числе письменных обращений граждан - 74, устных обращений граждан – 181. По всем письменным обращениям граждан даны письменные исчерпывающие ответы с указанием действующих нормативных документов. По устным обращениям граждан проводилась разъяснительная работа. При личном обращении граждан в отдел тарифной политики проводила</w:t>
      </w:r>
      <w:r w:rsidR="00856A69">
        <w:rPr>
          <w:lang w:eastAsia="zh-CN"/>
        </w:rPr>
        <w:t>сь разъяснительная работа</w:t>
      </w:r>
      <w:r w:rsidR="00900ED7" w:rsidRPr="00900ED7">
        <w:rPr>
          <w:lang w:eastAsia="zh-CN"/>
        </w:rPr>
        <w:t xml:space="preserve"> с предоставлением действующих нормативно-прав</w:t>
      </w:r>
      <w:r w:rsidR="00856A69">
        <w:rPr>
          <w:lang w:eastAsia="zh-CN"/>
        </w:rPr>
        <w:t>овых документов по тарифам</w:t>
      </w:r>
      <w:r w:rsidR="00900ED7" w:rsidRPr="00900ED7">
        <w:rPr>
          <w:lang w:eastAsia="zh-CN"/>
        </w:rPr>
        <w:t xml:space="preserve"> на жилищно-коммунальные услуги.</w:t>
      </w:r>
      <w:r w:rsidR="00900ED7" w:rsidRPr="00900ED7">
        <w:t xml:space="preserve"> </w:t>
      </w:r>
    </w:p>
    <w:p w:rsidR="00900ED7" w:rsidRPr="00900ED7" w:rsidRDefault="00900ED7" w:rsidP="00900ED7">
      <w:pPr>
        <w:ind w:firstLine="709"/>
        <w:jc w:val="both"/>
        <w:rPr>
          <w:i/>
        </w:rPr>
      </w:pPr>
      <w:r w:rsidRPr="00900ED7">
        <w:rPr>
          <w:i/>
          <w:color w:val="0070C0"/>
        </w:rPr>
        <w:t xml:space="preserve">МП «Теплоснабжение». МП «Водоканал». </w:t>
      </w:r>
    </w:p>
    <w:p w:rsidR="00900ED7" w:rsidRPr="00900ED7" w:rsidRDefault="00900ED7" w:rsidP="00900ED7">
      <w:pPr>
        <w:ind w:firstLine="709"/>
        <w:jc w:val="both"/>
        <w:rPr>
          <w:bCs/>
        </w:rPr>
      </w:pPr>
      <w:r w:rsidRPr="00900ED7">
        <w:rPr>
          <w:bCs/>
        </w:rPr>
        <w:t>13.03.2023 между Правительством Калужской области, Администрацией города Обнинска и АО «Русатом Инфраструктурные решения» (АО «РИР») было заключено концессионное соглашение в отношении объектов теплоснабжения, водоснабжения                       и водоотведения, расположенных в границах муниципального образования «Город Обнинск». Срок действия концессионного соглашения – до 31.12.2038.</w:t>
      </w:r>
    </w:p>
    <w:p w:rsidR="00900ED7" w:rsidRPr="00900ED7" w:rsidRDefault="00900ED7" w:rsidP="00900ED7">
      <w:pPr>
        <w:ind w:firstLine="709"/>
        <w:jc w:val="both"/>
        <w:rPr>
          <w:bCs/>
        </w:rPr>
      </w:pPr>
      <w:r w:rsidRPr="00900ED7">
        <w:rPr>
          <w:bCs/>
        </w:rPr>
        <w:t>Решением Обнинского городского Собрания  № 04-40 от 25.04.2023 согласована ликвидация муниципального предприятия города Обнинска Калужской области «Теплоснабжение» и муниципального предприятия города Обнинска Калужской области «Водоканал».</w:t>
      </w:r>
    </w:p>
    <w:p w:rsidR="00900ED7" w:rsidRPr="00900ED7" w:rsidRDefault="00900ED7" w:rsidP="00900ED7">
      <w:pPr>
        <w:ind w:firstLine="709"/>
        <w:jc w:val="both"/>
        <w:rPr>
          <w:bCs/>
        </w:rPr>
      </w:pPr>
      <w:r w:rsidRPr="00900ED7">
        <w:rPr>
          <w:i/>
          <w:color w:val="0070C0"/>
        </w:rPr>
        <w:t xml:space="preserve">Филиал АО «РИР» в г. Обнинске. </w:t>
      </w:r>
      <w:r w:rsidRPr="00900ED7">
        <w:rPr>
          <w:bCs/>
        </w:rPr>
        <w:t xml:space="preserve">Параметры концессионного соглашения, заключенного 13.03.2023, предусматривают, что на модернизацию системы теплоснабжения Обнинска в срок до 31.12.2038 будет направлено 3,3 млрд рублей, систем водоснабжения и водоотведения – 3,47 млрд рублей. </w:t>
      </w:r>
    </w:p>
    <w:p w:rsidR="00900ED7" w:rsidRPr="00900ED7" w:rsidRDefault="00900ED7" w:rsidP="00900ED7">
      <w:pPr>
        <w:ind w:firstLine="709"/>
        <w:jc w:val="both"/>
        <w:rPr>
          <w:bCs/>
        </w:rPr>
      </w:pPr>
      <w:r w:rsidRPr="00900ED7">
        <w:rPr>
          <w:bCs/>
        </w:rPr>
        <w:t>В 2023 году филиал АО «РИР», заключивший концессионное соглашение 13.03.2023 на период до 31.12.2038, обеспечил требуемый городу объем тепловой энергией, бесперебойное водоснабжение и водоотведение, а также выполнение р</w:t>
      </w:r>
      <w:r w:rsidR="00856A69">
        <w:rPr>
          <w:bCs/>
        </w:rPr>
        <w:t>яда мероприятий</w:t>
      </w:r>
      <w:r w:rsidRPr="00900ED7">
        <w:rPr>
          <w:bCs/>
        </w:rPr>
        <w:t xml:space="preserve"> по инвестиционной программе.</w:t>
      </w:r>
    </w:p>
    <w:p w:rsidR="00900ED7" w:rsidRPr="00900ED7" w:rsidRDefault="00900ED7" w:rsidP="00900ED7">
      <w:pPr>
        <w:ind w:firstLine="709"/>
        <w:jc w:val="both"/>
        <w:rPr>
          <w:bCs/>
        </w:rPr>
      </w:pPr>
      <w:r w:rsidRPr="00900ED7">
        <w:rPr>
          <w:bCs/>
        </w:rPr>
        <w:t>Из выполненных мероприятий 2023 года можно выделить наиболее значимые. Проведены ремонты оборудования газораспределительного пункта №1, деаэраторов № 2,3. Установлены новые сетевые электронасосы СЭН № 5, 6. Проведена экспертиза промышленной безопасности: газопроводов от ГРП-2 и газопроводов котельной второй очереди; котлов ДЕ-25/14 № 7 и КВГМ-100 № и его металлоконструкций; мазутных насосов в количестве 10 шт.; резервуара хранения мазута БМ № 1, 2. Проведена техническая диагностика бака-аккумулятора горячей воды АБ № 2. Проведены режимно-наладочные испытания котлов ДЕ-25/14 № 6, КВГМ №8, КВГМ №9. Произведена реконструкция насосного оборудования (НПВ – 4 шт., НХВ – 3 шт.) с установкой частотно-регулируемого привода. Реконструирован</w:t>
      </w:r>
      <w:r w:rsidR="0019326A">
        <w:rPr>
          <w:bCs/>
        </w:rPr>
        <w:t>о</w:t>
      </w:r>
      <w:r w:rsidRPr="00900ED7">
        <w:rPr>
          <w:bCs/>
        </w:rPr>
        <w:t xml:space="preserve"> комплектное распределительное устройство 6кВ РП-2. </w:t>
      </w:r>
    </w:p>
    <w:p w:rsidR="00900ED7" w:rsidRPr="00900ED7" w:rsidRDefault="00900ED7" w:rsidP="00900ED7">
      <w:pPr>
        <w:ind w:firstLine="709"/>
        <w:jc w:val="both"/>
        <w:rPr>
          <w:bCs/>
        </w:rPr>
      </w:pPr>
      <w:r w:rsidRPr="00900ED7">
        <w:rPr>
          <w:bCs/>
        </w:rPr>
        <w:t xml:space="preserve">Проведены гидравлические испытания (опрессовка) тепловых сетей города. Выявлено 109 порывов тепловых сетей города. </w:t>
      </w:r>
    </w:p>
    <w:p w:rsidR="00900ED7" w:rsidRPr="00900ED7" w:rsidRDefault="00900ED7" w:rsidP="00900ED7">
      <w:pPr>
        <w:ind w:firstLine="709"/>
        <w:jc w:val="both"/>
        <w:rPr>
          <w:bCs/>
        </w:rPr>
      </w:pPr>
      <w:r w:rsidRPr="00900ED7">
        <w:rPr>
          <w:bCs/>
        </w:rPr>
        <w:t>Выполнена реконструкция тепловой сети по инвестпрограмме АО «РИР»                            по ул. Королева.</w:t>
      </w:r>
    </w:p>
    <w:p w:rsidR="00900ED7" w:rsidRPr="00900ED7" w:rsidRDefault="00900ED7" w:rsidP="00900ED7">
      <w:pPr>
        <w:ind w:firstLine="709"/>
        <w:jc w:val="both"/>
        <w:rPr>
          <w:bCs/>
        </w:rPr>
      </w:pPr>
      <w:r w:rsidRPr="00900ED7">
        <w:rPr>
          <w:bCs/>
        </w:rPr>
        <w:t xml:space="preserve">В ходе проведения ремонтных и плановых работ заменено 1,427 км (по каналу) трубопроводов (из них 450 м - заменена ветхих водопроводных сетей). После </w:t>
      </w:r>
      <w:r w:rsidR="00781817">
        <w:rPr>
          <w:bCs/>
        </w:rPr>
        <w:t>ремонта теплосетей восстановлен</w:t>
      </w:r>
      <w:r w:rsidRPr="00900ED7">
        <w:rPr>
          <w:bCs/>
        </w:rPr>
        <w:t xml:space="preserve"> асфальт и </w:t>
      </w:r>
      <w:r w:rsidR="00781817">
        <w:rPr>
          <w:bCs/>
        </w:rPr>
        <w:t xml:space="preserve">проведено </w:t>
      </w:r>
      <w:r w:rsidRPr="00900ED7">
        <w:rPr>
          <w:bCs/>
        </w:rPr>
        <w:t>благоустройство</w:t>
      </w:r>
      <w:r w:rsidR="00781817">
        <w:rPr>
          <w:bCs/>
        </w:rPr>
        <w:t xml:space="preserve"> территории</w:t>
      </w:r>
      <w:r w:rsidRPr="00900ED7">
        <w:rPr>
          <w:bCs/>
        </w:rPr>
        <w:t xml:space="preserve">. </w:t>
      </w:r>
    </w:p>
    <w:p w:rsidR="00900ED7" w:rsidRPr="00900ED7" w:rsidRDefault="00900ED7" w:rsidP="00900ED7">
      <w:pPr>
        <w:ind w:firstLine="709"/>
        <w:jc w:val="both"/>
        <w:rPr>
          <w:bCs/>
        </w:rPr>
      </w:pPr>
      <w:r w:rsidRPr="00900ED7">
        <w:rPr>
          <w:bCs/>
        </w:rPr>
        <w:t>Выполнен рем</w:t>
      </w:r>
      <w:r w:rsidR="0019326A">
        <w:rPr>
          <w:bCs/>
        </w:rPr>
        <w:t>онт 3-х тепловых камер. Заменена запорная арматура</w:t>
      </w:r>
      <w:r w:rsidR="00856A69">
        <w:rPr>
          <w:bCs/>
        </w:rPr>
        <w:t xml:space="preserve"> в количестве       </w:t>
      </w:r>
      <w:r w:rsidRPr="00900ED7">
        <w:rPr>
          <w:bCs/>
        </w:rPr>
        <w:t xml:space="preserve"> </w:t>
      </w:r>
      <w:r w:rsidR="0019326A">
        <w:rPr>
          <w:bCs/>
        </w:rPr>
        <w:t xml:space="preserve">   </w:t>
      </w:r>
      <w:r w:rsidRPr="00900ED7">
        <w:rPr>
          <w:bCs/>
        </w:rPr>
        <w:t xml:space="preserve">27 шт. Проведено техническое диагностирование тепловых сетей 12 микрорайонов города    </w:t>
      </w:r>
      <w:r w:rsidR="00856A69">
        <w:rPr>
          <w:bCs/>
        </w:rPr>
        <w:t xml:space="preserve">   </w:t>
      </w:r>
      <w:r w:rsidRPr="00900ED7">
        <w:rPr>
          <w:bCs/>
        </w:rPr>
        <w:t xml:space="preserve"> с получением положительного заключения. Проведены испытательные работы понизительной насосной станции (ПНС), расположенной на ул. Комсомольска</w:t>
      </w:r>
      <w:r w:rsidR="00856A69">
        <w:rPr>
          <w:bCs/>
        </w:rPr>
        <w:t xml:space="preserve">я, </w:t>
      </w:r>
      <w:r w:rsidRPr="00900ED7">
        <w:rPr>
          <w:bCs/>
        </w:rPr>
        <w:t>с подключением теплоснабжения старой части города и промышленной площадки ФЭИ.</w:t>
      </w:r>
    </w:p>
    <w:p w:rsidR="00900ED7" w:rsidRPr="00900ED7" w:rsidRDefault="00900ED7" w:rsidP="00900ED7">
      <w:pPr>
        <w:ind w:firstLine="709"/>
        <w:jc w:val="both"/>
        <w:rPr>
          <w:bCs/>
        </w:rPr>
      </w:pPr>
      <w:r w:rsidRPr="00900ED7">
        <w:rPr>
          <w:bCs/>
        </w:rPr>
        <w:t xml:space="preserve">Проведены работы по гидравлическим испытаниям трубопроводов тепловых сетей от ЦТП (центральный тепловой пункт) до МКД по ул. Поленова 2,4,6, а также промывка теплообменников ЦТП. </w:t>
      </w:r>
    </w:p>
    <w:p w:rsidR="00900ED7" w:rsidRPr="00900ED7" w:rsidRDefault="00900ED7" w:rsidP="00900ED7">
      <w:pPr>
        <w:ind w:firstLine="709"/>
        <w:jc w:val="both"/>
        <w:rPr>
          <w:bCs/>
        </w:rPr>
      </w:pPr>
      <w:r w:rsidRPr="00900ED7">
        <w:rPr>
          <w:bCs/>
        </w:rPr>
        <w:t xml:space="preserve">Устранены утечки на водопроводных сетях города – 79 шт. </w:t>
      </w:r>
    </w:p>
    <w:p w:rsidR="00900ED7" w:rsidRPr="00900ED7" w:rsidRDefault="00900ED7" w:rsidP="00900ED7">
      <w:pPr>
        <w:ind w:firstLine="709"/>
        <w:jc w:val="both"/>
        <w:rPr>
          <w:bCs/>
        </w:rPr>
      </w:pPr>
      <w:r w:rsidRPr="00900ED7">
        <w:rPr>
          <w:bCs/>
        </w:rPr>
        <w:t>Заменены 15 и отремонтированы 20 задвижек. Отремонтированы 55 пожарных гидрантов. Отремонтированы 98 водопроводных колодцев.</w:t>
      </w:r>
    </w:p>
    <w:p w:rsidR="00900ED7" w:rsidRPr="00900ED7" w:rsidRDefault="00900ED7" w:rsidP="00900ED7">
      <w:pPr>
        <w:ind w:firstLine="709"/>
        <w:jc w:val="both"/>
        <w:rPr>
          <w:bCs/>
        </w:rPr>
      </w:pPr>
      <w:r w:rsidRPr="00900ED7">
        <w:rPr>
          <w:bCs/>
        </w:rPr>
        <w:t>На водозаборах, снабжающих город водой: заменены 16 артезианских насосов на скважинах водозаборов № 2,3,4. Промыты и запущены в работу 12 резервуаров чистой воды на водозаборах.</w:t>
      </w:r>
    </w:p>
    <w:p w:rsidR="00900ED7" w:rsidRPr="00900ED7" w:rsidRDefault="00900ED7" w:rsidP="00900ED7">
      <w:pPr>
        <w:ind w:firstLine="709"/>
        <w:jc w:val="both"/>
        <w:rPr>
          <w:bCs/>
        </w:rPr>
      </w:pPr>
      <w:r w:rsidRPr="00900ED7">
        <w:rPr>
          <w:bCs/>
        </w:rPr>
        <w:t>На канализационных сетях города: устранены 12 аварий на канализационных сетях города, устранено 6 порывов на внутриплощадочных сетях очистных сооружений канализации (ОСК). Устранено 162 засора на канализационных сетях города. Отремонтированы 135 канализационных колодцев.</w:t>
      </w:r>
    </w:p>
    <w:p w:rsidR="00900ED7" w:rsidRPr="00900ED7" w:rsidRDefault="00900ED7" w:rsidP="00900ED7">
      <w:pPr>
        <w:ind w:firstLine="709"/>
        <w:jc w:val="both"/>
        <w:rPr>
          <w:bCs/>
        </w:rPr>
      </w:pPr>
      <w:r w:rsidRPr="00900ED7">
        <w:rPr>
          <w:bCs/>
        </w:rPr>
        <w:t xml:space="preserve">Выполнен текущий ремонт и обслуживание оборудования очистных сооружений </w:t>
      </w:r>
      <w:r w:rsidR="0019326A">
        <w:rPr>
          <w:bCs/>
        </w:rPr>
        <w:t>канализации и канализационных</w:t>
      </w:r>
      <w:r w:rsidRPr="00900ED7">
        <w:rPr>
          <w:bCs/>
        </w:rPr>
        <w:t xml:space="preserve"> насосных станций (ОСК и КНС). Заменены задвижки                  на трубопроводах ОСК и КНС. Очищены от шлака, грязи и корней 201 колодец. Выполнена промывка канализационных сетей города L= 7545 м.</w:t>
      </w:r>
    </w:p>
    <w:p w:rsidR="00900ED7" w:rsidRPr="00900ED7" w:rsidRDefault="00900ED7" w:rsidP="00900ED7">
      <w:pPr>
        <w:ind w:firstLine="709"/>
        <w:jc w:val="both"/>
        <w:rPr>
          <w:bCs/>
        </w:rPr>
      </w:pPr>
      <w:r w:rsidRPr="00900ED7">
        <w:rPr>
          <w:bCs/>
        </w:rPr>
        <w:t>В 2023 году был открыт Единый центр обслуживания филиала «РИР»                            на ул. Красных Зорь, 22, который сделал взаимодействие жителе</w:t>
      </w:r>
      <w:r w:rsidR="0019326A">
        <w:rPr>
          <w:bCs/>
        </w:rPr>
        <w:t>й и специалистов филиала проще.</w:t>
      </w:r>
      <w:r w:rsidRPr="00900ED7">
        <w:rPr>
          <w:bCs/>
        </w:rPr>
        <w:t xml:space="preserve"> Центр обслуживания клиентов филиала АО «РИР» в Обнинске будет вести очный прием жителей города по вопросам предоставления коммунальных услуг: теплоснабжения, водоснабжения, водоотведения. Кроме того, благодаря взаимодействию филиала «РИР»                с ОИРЦ, жители города смогут получить в Центре обслуживания клиентов консультации по вопросам начислений за капитальный ремонт, вывозу мусора и другим. Здесь можно провести операции с лицевыми счетами (открыть, закрыть), внести изменения в договор, получить ответы на вопросы по начислени</w:t>
      </w:r>
      <w:r w:rsidR="00856A69">
        <w:rPr>
          <w:bCs/>
        </w:rPr>
        <w:t>ям, решить вопросы, связанные</w:t>
      </w:r>
      <w:r w:rsidRPr="00900ED7">
        <w:rPr>
          <w:bCs/>
        </w:rPr>
        <w:t xml:space="preserve"> с индивидуальными приборами учета, подать заявление на опломбировку, передать или скорректировать показания приборов учета, получить справку, в том числе об отсутствии задолженности, получить платежный документ и решить иные вопросы. Новый Центр принимает и телефонные заявки от жителей. В отдельном помещении сидят операторы, готовые ответить на вопросы обнинцев — настоящий «коммунальный» колл-центр. Кроме того, в новом офисе всегда на месте так называемые узкие специалисты. </w:t>
      </w:r>
      <w:r w:rsidR="00856A69">
        <w:rPr>
          <w:bCs/>
        </w:rPr>
        <w:t>Ведь нередко</w:t>
      </w:r>
      <w:r w:rsidRPr="00900ED7">
        <w:rPr>
          <w:bCs/>
        </w:rPr>
        <w:t xml:space="preserve"> у людей возникают вопросы вне компетенции оператора. Тогда подключают консультанта. Важно, чтобы любой житель смог оперативно и на месте решить свои проблемы.</w:t>
      </w:r>
    </w:p>
    <w:p w:rsidR="00900ED7" w:rsidRPr="00900ED7" w:rsidRDefault="00900ED7" w:rsidP="00900ED7">
      <w:pPr>
        <w:ind w:firstLine="709"/>
        <w:jc w:val="both"/>
        <w:rPr>
          <w:bCs/>
        </w:rPr>
      </w:pPr>
      <w:r w:rsidRPr="00900ED7">
        <w:rPr>
          <w:i/>
          <w:color w:val="0070C0"/>
        </w:rPr>
        <w:t xml:space="preserve">ООО «Технология НГ». </w:t>
      </w:r>
      <w:r w:rsidRPr="00900ED7">
        <w:rPr>
          <w:bCs/>
        </w:rPr>
        <w:t>Предприятие снабжает тепловой энергией новый застраиваемый район города «Заовражье» (микрорайон № 1, квартал № 6).</w:t>
      </w:r>
    </w:p>
    <w:p w:rsidR="00900ED7" w:rsidRPr="00900ED7" w:rsidRDefault="00900ED7" w:rsidP="00900ED7">
      <w:pPr>
        <w:ind w:firstLine="709"/>
        <w:jc w:val="both"/>
        <w:rPr>
          <w:bCs/>
        </w:rPr>
      </w:pPr>
      <w:r w:rsidRPr="00900ED7">
        <w:rPr>
          <w:bCs/>
        </w:rPr>
        <w:t xml:space="preserve">В эксплуатации ООО «Технология НГ» находится блочно-модульная котельная (БМК) проектной мощностью 39 МВт, по адресу пр. Ленина, 240. В состав котельной входят газовый котел мощностью 13 МВт, принят в эксплуатацию. Второй котел мощностью 13 МВт и третий котел мощностью 4,2 МВт находятся в режиме пуско-наладки. Имеется система водоподготовки мощностью 12 куб. м/час. Системы отопления присоединяются по независимой схеме. </w:t>
      </w:r>
    </w:p>
    <w:p w:rsidR="00900ED7" w:rsidRPr="00900ED7" w:rsidRDefault="00900ED7" w:rsidP="00900ED7">
      <w:pPr>
        <w:ind w:firstLine="709"/>
        <w:jc w:val="both"/>
        <w:rPr>
          <w:bCs/>
        </w:rPr>
      </w:pPr>
      <w:r w:rsidRPr="00900ED7">
        <w:rPr>
          <w:bCs/>
        </w:rPr>
        <w:t xml:space="preserve">На обслуживании ООО «Технология НГ»: теплотрасса длиной 561,7 метра диаметром 377 мм, расположенной на перекрестке ул. Славского и ул. Левитана; теплосеть по ул. Славского протяженностью 288 м и диаметр 273 мм; теплосеть </w:t>
      </w:r>
      <w:r w:rsidR="00856A69">
        <w:rPr>
          <w:bCs/>
        </w:rPr>
        <w:t xml:space="preserve"> до пересечения </w:t>
      </w:r>
      <w:r w:rsidRPr="00900ED7">
        <w:rPr>
          <w:bCs/>
        </w:rPr>
        <w:t xml:space="preserve">  с Бульваром Антоненко протяженностью 191,1 м диаметром 219 мм, 10 многоквартирных домов (ул. Левитана, 6, ул. Славского, 12, 10, 8, 6, ул. Табулевича, 9, 7, 5, 3, 1).</w:t>
      </w:r>
    </w:p>
    <w:p w:rsidR="00900ED7" w:rsidRPr="00900ED7" w:rsidRDefault="00900ED7" w:rsidP="00900ED7">
      <w:pPr>
        <w:ind w:firstLine="709"/>
        <w:jc w:val="both"/>
        <w:rPr>
          <w:bCs/>
        </w:rPr>
      </w:pPr>
      <w:r w:rsidRPr="00900ED7">
        <w:rPr>
          <w:bCs/>
        </w:rPr>
        <w:t xml:space="preserve">К одной из теплокамер присоединена теплосеть ООО Специализированный застройщик «Белквартал», протяженностью 846 м, проходящая по ул. Левитана и Бульвару Антоненко. </w:t>
      </w:r>
    </w:p>
    <w:p w:rsidR="00900ED7" w:rsidRPr="00900ED7" w:rsidRDefault="00900ED7" w:rsidP="00900ED7">
      <w:pPr>
        <w:ind w:firstLine="709"/>
        <w:jc w:val="both"/>
        <w:rPr>
          <w:bCs/>
        </w:rPr>
      </w:pPr>
      <w:r w:rsidRPr="00900ED7">
        <w:rPr>
          <w:bCs/>
        </w:rPr>
        <w:t>В 2023 году проведены профилактические работы по подготовке БМК и теплосетей к отопительному сезону 2023-2024 гг. Проведены работы по повышению энергоэффективности оборудования котельной. Установлены частотные преобразователи на насосы, что позволило снизить энергопотребление на 20-25%.</w:t>
      </w:r>
    </w:p>
    <w:p w:rsidR="00900ED7" w:rsidRPr="00900ED7" w:rsidRDefault="00900ED7" w:rsidP="00900ED7">
      <w:pPr>
        <w:ind w:firstLine="709"/>
        <w:jc w:val="both"/>
        <w:rPr>
          <w:bCs/>
        </w:rPr>
      </w:pPr>
      <w:r w:rsidRPr="00900ED7">
        <w:rPr>
          <w:i/>
          <w:color w:val="0070C0"/>
        </w:rPr>
        <w:t xml:space="preserve">ПАО «Калужская сбытовая компания». </w:t>
      </w:r>
      <w:r w:rsidRPr="00900ED7">
        <w:rPr>
          <w:bCs/>
        </w:rPr>
        <w:t xml:space="preserve">ПАО «Калужская сбытовая компания» обеспечивает тепловой и электрической энергией Обнинской ГТУ ТЭЦ №1 потребителей жилого района «Заовражье», района Кабицыно и территорий технопарка Обнинск. </w:t>
      </w:r>
    </w:p>
    <w:p w:rsidR="00900ED7" w:rsidRPr="00900ED7" w:rsidRDefault="00900ED7" w:rsidP="00900ED7">
      <w:pPr>
        <w:ind w:firstLine="709"/>
        <w:jc w:val="both"/>
        <w:rPr>
          <w:bCs/>
        </w:rPr>
      </w:pPr>
      <w:r w:rsidRPr="00900ED7">
        <w:rPr>
          <w:bCs/>
        </w:rPr>
        <w:t>Увеличивается число потребителей тепловой энергии, заключаются новые договоры теплоснабжения. На 01.01.2023 было заключено 57 договоров с юридическими лицами                на отпуск тепловой энергии, на 01.11.2023 - 82 договора. На обслуживании                                  по теплоснабжению находятся 22 многоквартирных дома, в т.ч. 15 МКД - в районе «Заовражье» (с численностью проживающих около 10 тыс. человек), из них 13 МКД – обслуживаются на прямых договорах (3959 договоров). Объем отпуска тепловой энерги</w:t>
      </w:r>
      <w:r w:rsidR="00856A69">
        <w:rPr>
          <w:bCs/>
        </w:rPr>
        <w:t>и</w:t>
      </w:r>
      <w:r w:rsidRPr="00900ED7">
        <w:rPr>
          <w:bCs/>
        </w:rPr>
        <w:t xml:space="preserve"> на нужды отопления и горячего водоснабжения за 10 месяцев 2023 года составил 47,8 тыс. Гкал, при этом 57% от отпуска составляет жилой район «Заовражье». Отпуск электрической энергии от ГТУ ТЭЦ в сеть за 10 месяцев 2023 года составил 34,17 млн кВтч.   </w:t>
      </w:r>
    </w:p>
    <w:p w:rsidR="00900ED7" w:rsidRPr="00900ED7" w:rsidRDefault="00900ED7" w:rsidP="00900ED7">
      <w:pPr>
        <w:ind w:firstLine="709"/>
        <w:jc w:val="both"/>
        <w:rPr>
          <w:bCs/>
        </w:rPr>
      </w:pPr>
      <w:r w:rsidRPr="00900ED7">
        <w:rPr>
          <w:bCs/>
        </w:rPr>
        <w:t>В 2023 году предприятием осуществлены работы:</w:t>
      </w:r>
    </w:p>
    <w:p w:rsidR="00900ED7" w:rsidRPr="00900ED7" w:rsidRDefault="00900ED7" w:rsidP="00900ED7">
      <w:pPr>
        <w:ind w:firstLine="709"/>
        <w:jc w:val="both"/>
        <w:rPr>
          <w:bCs/>
        </w:rPr>
      </w:pPr>
      <w:r w:rsidRPr="00900ED7">
        <w:rPr>
          <w:bCs/>
        </w:rPr>
        <w:t>- установка фильтра-грязевика на коллекторе Обнинской ГТУ ТЭЦ №1;</w:t>
      </w:r>
    </w:p>
    <w:p w:rsidR="00900ED7" w:rsidRPr="00900ED7" w:rsidRDefault="00900ED7" w:rsidP="00900ED7">
      <w:pPr>
        <w:ind w:firstLine="709"/>
        <w:jc w:val="both"/>
        <w:rPr>
          <w:bCs/>
        </w:rPr>
      </w:pPr>
      <w:r w:rsidRPr="00900ED7">
        <w:rPr>
          <w:bCs/>
        </w:rPr>
        <w:t xml:space="preserve">- ремонт участка тепловой сети (1000 метров) «Т/с от К-6 (Кабицыно) до забора ООО «Агригазполимер»; </w:t>
      </w:r>
    </w:p>
    <w:p w:rsidR="00900ED7" w:rsidRPr="00900ED7" w:rsidRDefault="00900ED7" w:rsidP="00900ED7">
      <w:pPr>
        <w:ind w:firstLine="709"/>
        <w:jc w:val="both"/>
        <w:rPr>
          <w:bCs/>
        </w:rPr>
      </w:pPr>
      <w:r w:rsidRPr="00900ED7">
        <w:rPr>
          <w:bCs/>
        </w:rPr>
        <w:t xml:space="preserve">- ремонт участка Тепловые сети - замена трубопровода диаметром 325 мм длиной 140 м (внешняя инженерная сеть от ГТУ-ТЭЦ №1 до камеры Бизнес-инкубатора); </w:t>
      </w:r>
    </w:p>
    <w:p w:rsidR="00900ED7" w:rsidRPr="00900ED7" w:rsidRDefault="00900ED7" w:rsidP="00900ED7">
      <w:pPr>
        <w:ind w:firstLine="709"/>
        <w:jc w:val="both"/>
        <w:rPr>
          <w:bCs/>
        </w:rPr>
      </w:pPr>
      <w:r w:rsidRPr="00900ED7">
        <w:rPr>
          <w:bCs/>
        </w:rPr>
        <w:t>- испытания водогрейного котла (ПВК 2 – RSM 35) на максимальную нагрузку. Проведены режимно-наладочные испытания водогрейного котла ROSSEN RSM 35000 (ПВК2) с существующей дымовой трубой;</w:t>
      </w:r>
    </w:p>
    <w:p w:rsidR="00900ED7" w:rsidRPr="00900ED7" w:rsidRDefault="00900ED7" w:rsidP="00900ED7">
      <w:pPr>
        <w:ind w:firstLine="709"/>
        <w:jc w:val="both"/>
        <w:rPr>
          <w:bCs/>
        </w:rPr>
      </w:pPr>
      <w:r w:rsidRPr="00900ED7">
        <w:rPr>
          <w:bCs/>
        </w:rPr>
        <w:t>- проведена бороскопическая инспекция</w:t>
      </w:r>
      <w:bookmarkStart w:id="44" w:name="m_-6358260964872785449_OLE_LINK69"/>
      <w:r w:rsidRPr="00900ED7">
        <w:rPr>
          <w:bCs/>
        </w:rPr>
        <w:t xml:space="preserve"> для газовой турбины</w:t>
      </w:r>
      <w:bookmarkEnd w:id="44"/>
      <w:r w:rsidRPr="00900ED7">
        <w:rPr>
          <w:bCs/>
        </w:rPr>
        <w:t xml:space="preserve"> Обнинской ГТУ-ТЭЦ №1; </w:t>
      </w:r>
    </w:p>
    <w:p w:rsidR="00900ED7" w:rsidRPr="00900ED7" w:rsidRDefault="00900ED7" w:rsidP="00900ED7">
      <w:pPr>
        <w:ind w:firstLine="709"/>
        <w:jc w:val="both"/>
        <w:rPr>
          <w:bCs/>
        </w:rPr>
      </w:pPr>
      <w:r w:rsidRPr="00900ED7">
        <w:rPr>
          <w:bCs/>
        </w:rPr>
        <w:t>- проектирование, монтаж и наладка объекта «Бак запаса подпиточной воды Обнинской ГТУ ТЭЦ №1»;</w:t>
      </w:r>
    </w:p>
    <w:p w:rsidR="00900ED7" w:rsidRPr="00900ED7" w:rsidRDefault="00900ED7" w:rsidP="00900ED7">
      <w:pPr>
        <w:ind w:firstLine="709"/>
        <w:jc w:val="both"/>
        <w:rPr>
          <w:bCs/>
        </w:rPr>
      </w:pPr>
      <w:r w:rsidRPr="00900ED7">
        <w:rPr>
          <w:bCs/>
        </w:rPr>
        <w:t>- проектные работы, разработана рабочая документация, заключены договоры на приобретение основного оборудования (водогрейный котел, горелка, дымосос)в рамках проекта «Техническое перевооружение Обнинской ГТУ ТЭЦ №1 Этап №2» (замена ПВК 1 мощностью 12,05 МВт на котел мощностью 35 МВт;</w:t>
      </w:r>
    </w:p>
    <w:p w:rsidR="00900ED7" w:rsidRPr="00900ED7" w:rsidRDefault="00900ED7" w:rsidP="00900ED7">
      <w:pPr>
        <w:ind w:firstLine="709"/>
        <w:jc w:val="both"/>
        <w:rPr>
          <w:bCs/>
        </w:rPr>
      </w:pPr>
      <w:r w:rsidRPr="00900ED7">
        <w:rPr>
          <w:bCs/>
        </w:rPr>
        <w:t xml:space="preserve">- получено разрешение на строительство объекта резервного газопровода высокого давления от газовых сетей ГРС Обнинск-1-МП «Теплоснабжение» до Обнинской ГТУ ТЭЦ №1; </w:t>
      </w:r>
    </w:p>
    <w:p w:rsidR="00900ED7" w:rsidRPr="00900ED7" w:rsidRDefault="00900ED7" w:rsidP="00900ED7">
      <w:pPr>
        <w:ind w:firstLine="709"/>
        <w:jc w:val="both"/>
        <w:rPr>
          <w:bCs/>
        </w:rPr>
      </w:pPr>
      <w:r w:rsidRPr="00900ED7">
        <w:rPr>
          <w:bCs/>
        </w:rPr>
        <w:t>- выполнена разработка рабочей документации по объекту «Техническое перевооружение химводоподготовки на Обнинской ГТУ ТЭЦ №1».</w:t>
      </w:r>
    </w:p>
    <w:p w:rsidR="00900ED7" w:rsidRPr="00900ED7" w:rsidRDefault="00900ED7" w:rsidP="00900ED7">
      <w:pPr>
        <w:ind w:firstLine="709"/>
        <w:jc w:val="both"/>
        <w:rPr>
          <w:bCs/>
        </w:rPr>
      </w:pPr>
      <w:r w:rsidRPr="00900ED7">
        <w:rPr>
          <w:i/>
          <w:color w:val="0070C0"/>
        </w:rPr>
        <w:t xml:space="preserve">Наружное освещение территорий города Обнинска. </w:t>
      </w:r>
      <w:r w:rsidRPr="00900ED7">
        <w:rPr>
          <w:bCs/>
        </w:rPr>
        <w:t>Содержание и обслуживание сетей городского уличного освещения осуществляет муниципальное предприятие «Горэлектросети».</w:t>
      </w:r>
    </w:p>
    <w:p w:rsidR="00900ED7" w:rsidRPr="00900ED7" w:rsidRDefault="00900ED7" w:rsidP="00900ED7">
      <w:pPr>
        <w:ind w:firstLine="709"/>
        <w:jc w:val="both"/>
        <w:rPr>
          <w:bCs/>
        </w:rPr>
      </w:pPr>
      <w:r w:rsidRPr="00900ED7">
        <w:rPr>
          <w:bCs/>
        </w:rPr>
        <w:t xml:space="preserve">В 2023 году выполнены следующие работы:  </w:t>
      </w:r>
    </w:p>
    <w:p w:rsidR="00900ED7" w:rsidRPr="00900ED7" w:rsidRDefault="00900ED7" w:rsidP="00900ED7">
      <w:pPr>
        <w:ind w:firstLine="709"/>
        <w:jc w:val="both"/>
        <w:rPr>
          <w:bCs/>
        </w:rPr>
      </w:pPr>
      <w:r w:rsidRPr="00900ED7">
        <w:rPr>
          <w:bCs/>
        </w:rPr>
        <w:t>- строительство наружного освещения общественной территории между жилым домом № 7 по ул. Аксенова и МБДОУ «Детский сад № 11 «Дюймов</w:t>
      </w:r>
      <w:r w:rsidR="00856A69">
        <w:rPr>
          <w:bCs/>
        </w:rPr>
        <w:t>очка». Установлен</w:t>
      </w:r>
      <w:r w:rsidR="00781817">
        <w:rPr>
          <w:bCs/>
        </w:rPr>
        <w:t>о</w:t>
      </w:r>
      <w:r w:rsidRPr="00900ED7">
        <w:rPr>
          <w:bCs/>
        </w:rPr>
        <w:t xml:space="preserve">  </w:t>
      </w:r>
      <w:r w:rsidR="00781817">
        <w:rPr>
          <w:bCs/>
        </w:rPr>
        <w:t xml:space="preserve">                   </w:t>
      </w:r>
      <w:r w:rsidRPr="00900ED7">
        <w:rPr>
          <w:bCs/>
        </w:rPr>
        <w:t>12 торшерных стоек и 12 светильников, смонтировано 270 м кабеля;</w:t>
      </w:r>
    </w:p>
    <w:p w:rsidR="00900ED7" w:rsidRPr="00900ED7" w:rsidRDefault="00900ED7" w:rsidP="00900ED7">
      <w:pPr>
        <w:ind w:firstLine="709"/>
        <w:jc w:val="both"/>
        <w:rPr>
          <w:bCs/>
        </w:rPr>
      </w:pPr>
      <w:r w:rsidRPr="00900ED7">
        <w:rPr>
          <w:bCs/>
        </w:rPr>
        <w:t>- строительство наружного освещения ул. Кабицынской на участке от пересечения               с ул. Университетской до пересечения с ул. Обнинской. Смонтировано 49 светильников, смонтировано 792 м провода, установлено 28 железобетонных опор;</w:t>
      </w:r>
    </w:p>
    <w:p w:rsidR="00900ED7" w:rsidRPr="00900ED7" w:rsidRDefault="00900ED7" w:rsidP="00900ED7">
      <w:pPr>
        <w:ind w:firstLine="709"/>
        <w:jc w:val="both"/>
        <w:rPr>
          <w:bCs/>
        </w:rPr>
      </w:pPr>
      <w:r w:rsidRPr="00900ED7">
        <w:rPr>
          <w:bCs/>
        </w:rPr>
        <w:t>- строительство линии электроснабжения наружного освеще</w:t>
      </w:r>
      <w:r w:rsidR="00781817">
        <w:rPr>
          <w:bCs/>
        </w:rPr>
        <w:t>н</w:t>
      </w:r>
      <w:r w:rsidRPr="00900ED7">
        <w:rPr>
          <w:bCs/>
        </w:rPr>
        <w:t>ия пр. Ленина                      на участке от пересечения с ул. Вл. Малых до пересечения с ул. Борисоглебской. Проложено 178 м кабеля;</w:t>
      </w:r>
    </w:p>
    <w:p w:rsidR="00900ED7" w:rsidRPr="00900ED7" w:rsidRDefault="00900ED7" w:rsidP="00900ED7">
      <w:pPr>
        <w:ind w:firstLine="709"/>
        <w:jc w:val="both"/>
        <w:rPr>
          <w:bCs/>
        </w:rPr>
      </w:pPr>
      <w:r w:rsidRPr="00900ED7">
        <w:rPr>
          <w:bCs/>
        </w:rPr>
        <w:t xml:space="preserve">- строительство наружного освещения тротуара от жилого дома № 137 пр. Ленина, до АЗС в районе дома 183 пр. </w:t>
      </w:r>
      <w:r w:rsidR="00781817">
        <w:rPr>
          <w:bCs/>
        </w:rPr>
        <w:t>Ленина. Проложено 823 м кабеля,</w:t>
      </w:r>
      <w:r w:rsidRPr="00900ED7">
        <w:rPr>
          <w:bCs/>
        </w:rPr>
        <w:t xml:space="preserve"> установлено 26 опор,                 26 светильников;</w:t>
      </w:r>
    </w:p>
    <w:p w:rsidR="00900ED7" w:rsidRPr="00900ED7" w:rsidRDefault="00900ED7" w:rsidP="00900ED7">
      <w:pPr>
        <w:ind w:firstLine="709"/>
        <w:jc w:val="both"/>
        <w:rPr>
          <w:bCs/>
        </w:rPr>
      </w:pPr>
      <w:r w:rsidRPr="00900ED7">
        <w:rPr>
          <w:bCs/>
        </w:rPr>
        <w:t xml:space="preserve"> - строительство наружного освещения в районе здания библиотеки «Старый город» по пр. Ленина, 8А в г. Обнинск. Проложено 301 м кабеля,  установлено 10 торшерных стоек и 10 светодиодных светильников. </w:t>
      </w:r>
    </w:p>
    <w:p w:rsidR="00900ED7" w:rsidRPr="00900ED7" w:rsidRDefault="00900ED7" w:rsidP="00900ED7">
      <w:pPr>
        <w:ind w:firstLine="709"/>
        <w:jc w:val="both"/>
        <w:rPr>
          <w:bCs/>
        </w:rPr>
      </w:pPr>
      <w:r w:rsidRPr="00900ED7">
        <w:rPr>
          <w:bCs/>
        </w:rPr>
        <w:t xml:space="preserve">Кроме того, в рамках деятельности ТОС гор. Обнинска, выполнены следующие работы по повышению уровня освещенности городских территорий:  </w:t>
      </w:r>
    </w:p>
    <w:p w:rsidR="00900ED7" w:rsidRPr="00900ED7" w:rsidRDefault="00900ED7" w:rsidP="00900ED7">
      <w:pPr>
        <w:ind w:firstLine="709"/>
        <w:jc w:val="both"/>
        <w:rPr>
          <w:bCs/>
        </w:rPr>
      </w:pPr>
      <w:r w:rsidRPr="00900ED7">
        <w:rPr>
          <w:bCs/>
        </w:rPr>
        <w:t>- строительство наружного освещения пешеходной дорожки от жилого дома № 3               по ул. Жолио-Кюри  до жилого дома № 21 по ул. Красных Зорь и внутриквартального проезда вдоль жилого дома № 5 по ул. Жолио-Кюри. Установлено 3 железобетонных опоры, 8 светильников, 5 торшерных стоек, проложе</w:t>
      </w:r>
      <w:r w:rsidR="00781817">
        <w:rPr>
          <w:bCs/>
        </w:rPr>
        <w:t>но 72 м провода и 256 м кабеля.</w:t>
      </w:r>
      <w:r w:rsidRPr="00900ED7">
        <w:rPr>
          <w:bCs/>
        </w:rPr>
        <w:t xml:space="preserve"> Работы выполнялись в рамках деятельности ТОС «Центральный»;</w:t>
      </w:r>
    </w:p>
    <w:p w:rsidR="00900ED7" w:rsidRPr="00900ED7" w:rsidRDefault="00900ED7" w:rsidP="00900ED7">
      <w:pPr>
        <w:ind w:firstLine="709"/>
        <w:jc w:val="both"/>
        <w:rPr>
          <w:bCs/>
        </w:rPr>
      </w:pPr>
      <w:r w:rsidRPr="00900ED7">
        <w:rPr>
          <w:bCs/>
        </w:rPr>
        <w:t>- строительст</w:t>
      </w:r>
      <w:r w:rsidR="00781817">
        <w:rPr>
          <w:bCs/>
        </w:rPr>
        <w:t>во линии наружного освещения по</w:t>
      </w:r>
      <w:r w:rsidR="004C59D7">
        <w:rPr>
          <w:bCs/>
        </w:rPr>
        <w:t xml:space="preserve"> вдоль жилых домо</w:t>
      </w:r>
      <w:r w:rsidRPr="00900ED7">
        <w:rPr>
          <w:bCs/>
        </w:rPr>
        <w:t>в №№ 11 и 15                по ул. Шацкого. Установлено 5 железобетонных опор, 9 светильников, проложено 144 м провода. Работы выполнялись в рамках деятельности ТОС «Репинка»;</w:t>
      </w:r>
    </w:p>
    <w:p w:rsidR="00900ED7" w:rsidRPr="00900ED7" w:rsidRDefault="00900ED7" w:rsidP="00900ED7">
      <w:pPr>
        <w:ind w:firstLine="709"/>
        <w:jc w:val="both"/>
        <w:rPr>
          <w:bCs/>
        </w:rPr>
      </w:pPr>
      <w:r w:rsidRPr="00900ED7">
        <w:rPr>
          <w:bCs/>
        </w:rPr>
        <w:t>- замена светильников в районе жилых домов №№ 2, 4, 6 по ул. Поленова. Установлено 20 светильников.  Работы выполнялись в рамках деятельности ТОС «Заовражье».</w:t>
      </w:r>
    </w:p>
    <w:p w:rsidR="00900ED7" w:rsidRPr="00900ED7" w:rsidRDefault="00900ED7" w:rsidP="00900ED7">
      <w:pPr>
        <w:ind w:firstLine="709"/>
        <w:jc w:val="both"/>
        <w:rPr>
          <w:bCs/>
        </w:rPr>
      </w:pPr>
      <w:r w:rsidRPr="00900ED7">
        <w:rPr>
          <w:bCs/>
        </w:rPr>
        <w:t xml:space="preserve">Участие собственников помещений в многоквартирных жилых домах в наружном освещении территорий. В соответствии с Положением о добровольном участии собственников помещений в многоквартирных жилых домах в осуществлении отдельных мероприятий по развитию наружного освещения внутридворовых проездов на территории муниципального образования «Город Обнинск», утвержденном Постановлением Администрации города № 447-п от 28.03.2016 в 2023 году устройство наружного освещения было выполнено по следующим адресам:  </w:t>
      </w:r>
    </w:p>
    <w:p w:rsidR="00900ED7" w:rsidRPr="00900ED7" w:rsidRDefault="00900ED7" w:rsidP="00900ED7">
      <w:pPr>
        <w:ind w:firstLine="709"/>
        <w:jc w:val="both"/>
        <w:rPr>
          <w:bCs/>
        </w:rPr>
      </w:pPr>
      <w:r w:rsidRPr="00900ED7">
        <w:rPr>
          <w:bCs/>
        </w:rPr>
        <w:t xml:space="preserve">- ул. Победы, дом № 9 – установлено 4 светильника; </w:t>
      </w:r>
    </w:p>
    <w:p w:rsidR="00900ED7" w:rsidRPr="00900ED7" w:rsidRDefault="00900ED7" w:rsidP="00900ED7">
      <w:pPr>
        <w:ind w:firstLine="709"/>
        <w:jc w:val="both"/>
        <w:rPr>
          <w:bCs/>
        </w:rPr>
      </w:pPr>
      <w:r w:rsidRPr="00900ED7">
        <w:rPr>
          <w:bCs/>
        </w:rPr>
        <w:t>- ул. Королева, дом № 3 – установлено 6 светильника;</w:t>
      </w:r>
    </w:p>
    <w:p w:rsidR="00900ED7" w:rsidRPr="00900ED7" w:rsidRDefault="00900ED7" w:rsidP="00900ED7">
      <w:pPr>
        <w:ind w:firstLine="709"/>
        <w:jc w:val="both"/>
        <w:rPr>
          <w:bCs/>
        </w:rPr>
      </w:pPr>
      <w:r w:rsidRPr="00900ED7">
        <w:rPr>
          <w:bCs/>
        </w:rPr>
        <w:t>-  ул. Королева, дом № 7 – установлено 4 светильника;</w:t>
      </w:r>
    </w:p>
    <w:p w:rsidR="00900ED7" w:rsidRPr="00900ED7" w:rsidRDefault="00900ED7" w:rsidP="00900ED7">
      <w:pPr>
        <w:ind w:firstLine="709"/>
        <w:jc w:val="both"/>
        <w:rPr>
          <w:bCs/>
        </w:rPr>
      </w:pPr>
      <w:r w:rsidRPr="00900ED7">
        <w:rPr>
          <w:bCs/>
        </w:rPr>
        <w:t>- пр. Маркса, дом № 77 – установлено 4 светильника.</w:t>
      </w:r>
    </w:p>
    <w:p w:rsidR="00900ED7" w:rsidRPr="00900ED7" w:rsidRDefault="00900ED7" w:rsidP="00900ED7">
      <w:pPr>
        <w:ind w:firstLine="709"/>
        <w:jc w:val="both"/>
        <w:rPr>
          <w:bCs/>
        </w:rPr>
      </w:pPr>
      <w:r w:rsidRPr="00900ED7">
        <w:rPr>
          <w:bCs/>
        </w:rPr>
        <w:t xml:space="preserve">В соответствии с Положением «О добровольном участии собственников помещений в многоквартирных жилых домах в осуществлении отдельных мероприятий по развитию наружного освещения на территории муниципального образования «Город Обнинск» посредством архитектурной подсветки уличных фасадов многоквартирных жилых домов», утвержденным Постановлением Администрации г. Обнинска от 17.02.2023 № 360-п                 были выполнены работы по строительству архитектурной подсветки фасада жилого дома №13/1 по пр. Ленина. На фасаде жилого дома было установлено 38 декоративных светильников. </w:t>
      </w:r>
    </w:p>
    <w:p w:rsidR="00900ED7" w:rsidRPr="00900ED7" w:rsidRDefault="004C59D7" w:rsidP="00900ED7">
      <w:pPr>
        <w:ind w:firstLine="709"/>
        <w:jc w:val="both"/>
        <w:rPr>
          <w:bCs/>
        </w:rPr>
      </w:pPr>
      <w:r>
        <w:rPr>
          <w:bCs/>
        </w:rPr>
        <w:t>Всего при</w:t>
      </w:r>
      <w:r w:rsidR="00900ED7" w:rsidRPr="00900ED7">
        <w:rPr>
          <w:bCs/>
        </w:rPr>
        <w:t xml:space="preserve"> строительстве и реконструкции сетей наружного освещения в 2023 году МП «Горэлектросети» проведены работы на 10,6 млн рублей бюджетных средств. </w:t>
      </w:r>
    </w:p>
    <w:p w:rsidR="00900ED7" w:rsidRPr="00900ED7" w:rsidRDefault="00900ED7" w:rsidP="00900ED7">
      <w:pPr>
        <w:ind w:firstLine="709"/>
        <w:jc w:val="both"/>
        <w:rPr>
          <w:bCs/>
        </w:rPr>
      </w:pPr>
      <w:r w:rsidRPr="00900ED7">
        <w:rPr>
          <w:bCs/>
        </w:rPr>
        <w:t xml:space="preserve">Кроме того, за счет собственных средств МП «Горэлектросети» в 2023 году выполнены следующие работы: </w:t>
      </w:r>
    </w:p>
    <w:p w:rsidR="00900ED7" w:rsidRPr="00900ED7" w:rsidRDefault="00900ED7" w:rsidP="00900ED7">
      <w:pPr>
        <w:ind w:firstLine="709"/>
        <w:jc w:val="both"/>
        <w:rPr>
          <w:bCs/>
        </w:rPr>
      </w:pPr>
      <w:r w:rsidRPr="00900ED7">
        <w:rPr>
          <w:bCs/>
        </w:rPr>
        <w:t>- реконструкция кабельных линий на участке от жилого дома № 17 до жилого дома № 5 по ул. Белкинская;</w:t>
      </w:r>
    </w:p>
    <w:p w:rsidR="00900ED7" w:rsidRPr="00900ED7" w:rsidRDefault="00900ED7" w:rsidP="00900ED7">
      <w:pPr>
        <w:ind w:firstLine="709"/>
        <w:jc w:val="both"/>
        <w:rPr>
          <w:bCs/>
        </w:rPr>
      </w:pPr>
      <w:r w:rsidRPr="00900ED7">
        <w:rPr>
          <w:bCs/>
        </w:rPr>
        <w:t>- реконструкция сетей Вашутинского водозабора (1 подъем);</w:t>
      </w:r>
    </w:p>
    <w:p w:rsidR="00900ED7" w:rsidRPr="00900ED7" w:rsidRDefault="00900ED7" w:rsidP="00900ED7">
      <w:pPr>
        <w:ind w:firstLine="709"/>
        <w:jc w:val="both"/>
        <w:rPr>
          <w:bCs/>
        </w:rPr>
      </w:pPr>
      <w:r w:rsidRPr="00900ED7">
        <w:rPr>
          <w:bCs/>
        </w:rPr>
        <w:t>- реконструкция сетей на участке в районе жилого дома № 42  по ул. Гагарина;</w:t>
      </w:r>
    </w:p>
    <w:p w:rsidR="00900ED7" w:rsidRPr="00900ED7" w:rsidRDefault="00900ED7" w:rsidP="00900ED7">
      <w:pPr>
        <w:ind w:firstLine="709"/>
        <w:jc w:val="both"/>
        <w:rPr>
          <w:bCs/>
        </w:rPr>
      </w:pPr>
      <w:r w:rsidRPr="00900ED7">
        <w:rPr>
          <w:bCs/>
        </w:rPr>
        <w:t>- технологическое присоединение заявителей к сетям электроснабжения, в том числе, строительство трансформаторной подстанции для электроснабжения проектируемого амфитеатра на городской площади в районе «Дома Ученых»;</w:t>
      </w:r>
    </w:p>
    <w:p w:rsidR="00900ED7" w:rsidRPr="00900ED7" w:rsidRDefault="00900ED7" w:rsidP="00900ED7">
      <w:pPr>
        <w:ind w:firstLine="709"/>
        <w:jc w:val="both"/>
        <w:rPr>
          <w:bCs/>
        </w:rPr>
      </w:pPr>
      <w:r w:rsidRPr="00900ED7">
        <w:rPr>
          <w:bCs/>
        </w:rPr>
        <w:t xml:space="preserve">- текущий и капитальный ремонт кабельных сетей, трансформаторных подстанций               и сетей наружного освещения: замена 8 опор и 204 светильников наружного освещения, капитальный ремонт 30 трансформаторных подстанций и распределительных пунктов,                44 выключателей, установка соединительных муфт - 62 шт., 10 шт. концевых муфт. </w:t>
      </w:r>
    </w:p>
    <w:p w:rsidR="00900ED7" w:rsidRPr="00900ED7" w:rsidRDefault="00900ED7" w:rsidP="00900ED7">
      <w:pPr>
        <w:ind w:firstLine="709"/>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45" w:name="_Toc410741756"/>
      <w:bookmarkStart w:id="46" w:name="_Toc410741850"/>
      <w:bookmarkStart w:id="47" w:name="_Toc457492556"/>
      <w:bookmarkStart w:id="48" w:name="_Toc158018606"/>
      <w:r w:rsidRPr="00900ED7">
        <w:rPr>
          <w:i/>
          <w:sz w:val="32"/>
          <w:szCs w:val="32"/>
        </w:rPr>
        <w:t>Благоустройство.  Ремонт дорог.  Озеленение</w:t>
      </w:r>
      <w:bookmarkEnd w:id="45"/>
      <w:bookmarkEnd w:id="46"/>
      <w:bookmarkEnd w:id="47"/>
      <w:bookmarkEnd w:id="48"/>
      <w:r w:rsidRPr="00900ED7">
        <w:rPr>
          <w:i/>
          <w:sz w:val="32"/>
          <w:szCs w:val="32"/>
        </w:rPr>
        <w:t xml:space="preserve">  </w:t>
      </w:r>
    </w:p>
    <w:p w:rsidR="00900ED7" w:rsidRPr="00900ED7" w:rsidRDefault="00900ED7" w:rsidP="00900ED7">
      <w:bookmarkStart w:id="49" w:name="_Toc457492559"/>
    </w:p>
    <w:bookmarkEnd w:id="49"/>
    <w:p w:rsidR="00900ED7" w:rsidRPr="00900ED7" w:rsidRDefault="00900ED7" w:rsidP="00900ED7">
      <w:pPr>
        <w:ind w:firstLine="709"/>
        <w:jc w:val="both"/>
        <w:rPr>
          <w:i/>
        </w:rPr>
      </w:pPr>
      <w:r w:rsidRPr="00900ED7">
        <w:rPr>
          <w:i/>
          <w:color w:val="0070C0"/>
        </w:rPr>
        <w:t xml:space="preserve">Ремонт дорог, внутриквартальных проездов, тротуаров вдоль автомобильных дорог. </w:t>
      </w:r>
      <w:r w:rsidRPr="00900ED7">
        <w:t>На ремонт 126,6 тыс. кв. м автомобильных дорог общего пользования местного значения, тротуаров вдоль автомобильных дорог, ремонт дворовых территорий многоквартирных домов, проездов к дворовым территориям в 2023 году израсходовано 221,2  млн рублей.</w:t>
      </w:r>
    </w:p>
    <w:p w:rsidR="00900ED7" w:rsidRPr="00900ED7" w:rsidRDefault="00900ED7" w:rsidP="00900ED7">
      <w:pPr>
        <w:ind w:firstLine="709"/>
        <w:jc w:val="both"/>
      </w:pPr>
      <w:r w:rsidRPr="00900ED7">
        <w:t>При приведении дорог в нормативное состояние выполнены работы по ремонту тротуаров площадью:</w:t>
      </w:r>
    </w:p>
    <w:p w:rsidR="00900ED7" w:rsidRPr="00900ED7" w:rsidRDefault="00900ED7" w:rsidP="00900ED7">
      <w:pPr>
        <w:ind w:firstLine="709"/>
        <w:jc w:val="both"/>
      </w:pPr>
      <w:r w:rsidRPr="00900ED7">
        <w:t>- 3416 кв. м вдоль автомобильной дороги по пр. Маркса на участке от ж./дома № 49 до ж./дома № 73;</w:t>
      </w:r>
    </w:p>
    <w:p w:rsidR="00900ED7" w:rsidRPr="00900ED7" w:rsidRDefault="00900ED7" w:rsidP="00900ED7">
      <w:pPr>
        <w:ind w:firstLine="709"/>
        <w:jc w:val="both"/>
      </w:pPr>
      <w:r w:rsidRPr="00900ED7">
        <w:t>- 815 кв. м вдоль домов № 56 и № 58 по пр. Маркса;</w:t>
      </w:r>
    </w:p>
    <w:p w:rsidR="00900ED7" w:rsidRPr="00900ED7" w:rsidRDefault="00900ED7" w:rsidP="00900ED7">
      <w:pPr>
        <w:ind w:firstLine="709"/>
        <w:jc w:val="both"/>
      </w:pPr>
      <w:r w:rsidRPr="00900ED7">
        <w:t>- 312 кв. м вдоль автомобильной дороги по ул. Кабицынская (участок: от выезда                 с территории АЗС в районе зд. № 3 до выезда с территории технического осмотра в районе зд. № 9а).</w:t>
      </w:r>
    </w:p>
    <w:p w:rsidR="00900ED7" w:rsidRPr="00900ED7" w:rsidRDefault="00900ED7" w:rsidP="00900ED7">
      <w:pPr>
        <w:ind w:firstLine="709"/>
        <w:jc w:val="both"/>
      </w:pPr>
      <w:r w:rsidRPr="00900ED7">
        <w:t xml:space="preserve">Суммарно на площади 3193 кв. м выполнены ремонтные работы на проездах: </w:t>
      </w:r>
    </w:p>
    <w:p w:rsidR="00900ED7" w:rsidRPr="00900ED7" w:rsidRDefault="00900ED7" w:rsidP="00900ED7">
      <w:pPr>
        <w:ind w:firstLine="709"/>
        <w:jc w:val="both"/>
      </w:pPr>
      <w:r w:rsidRPr="00900ED7">
        <w:t>-  проезда от пр. Ленина до приемного покоя ФГБУЗ КБ № 8;</w:t>
      </w:r>
    </w:p>
    <w:p w:rsidR="00900ED7" w:rsidRPr="00900ED7" w:rsidRDefault="00900ED7" w:rsidP="00900ED7">
      <w:pPr>
        <w:ind w:firstLine="709"/>
        <w:jc w:val="both"/>
      </w:pPr>
      <w:r w:rsidRPr="00900ED7">
        <w:t>- проезда в районе Пионерский проезд 14 (выезд от ФГБУЗ КБ № 8).</w:t>
      </w:r>
    </w:p>
    <w:p w:rsidR="00900ED7" w:rsidRPr="00900ED7" w:rsidRDefault="00900ED7" w:rsidP="00900ED7">
      <w:pPr>
        <w:ind w:firstLine="709"/>
        <w:jc w:val="both"/>
      </w:pPr>
      <w:r w:rsidRPr="00900ED7">
        <w:t>В рамках деятельности ТОС отремонтировано 8195 кв.м внутриквартальных                      и внутридворовых проездов:</w:t>
      </w:r>
    </w:p>
    <w:p w:rsidR="00900ED7" w:rsidRPr="00900ED7" w:rsidRDefault="00900ED7" w:rsidP="00900ED7">
      <w:pPr>
        <w:ind w:firstLine="709"/>
        <w:jc w:val="both"/>
      </w:pPr>
      <w:r w:rsidRPr="00900ED7">
        <w:t xml:space="preserve">- 2771 кв. м - площадь отремонтированного асфальтобетонного покрытия; </w:t>
      </w:r>
    </w:p>
    <w:p w:rsidR="00900ED7" w:rsidRPr="00900ED7" w:rsidRDefault="00900ED7" w:rsidP="00900ED7">
      <w:pPr>
        <w:ind w:firstLine="709"/>
        <w:jc w:val="both"/>
      </w:pPr>
      <w:r w:rsidRPr="00900ED7">
        <w:t>- 112 кв. м - площадь устройства расширения проезжей части;</w:t>
      </w:r>
    </w:p>
    <w:p w:rsidR="00900ED7" w:rsidRPr="00900ED7" w:rsidRDefault="00900ED7" w:rsidP="00900ED7">
      <w:pPr>
        <w:ind w:firstLine="709"/>
        <w:jc w:val="both"/>
      </w:pPr>
      <w:r w:rsidRPr="00900ED7">
        <w:t>- 757 кв. м-  площадь устройства парковок;</w:t>
      </w:r>
    </w:p>
    <w:p w:rsidR="00900ED7" w:rsidRPr="00900ED7" w:rsidRDefault="00900ED7" w:rsidP="00900ED7">
      <w:pPr>
        <w:ind w:firstLine="709"/>
        <w:jc w:val="both"/>
      </w:pPr>
      <w:r w:rsidRPr="00900ED7">
        <w:t>- 4555 кв. м - площадь устройства тротуаров (4409 кв. м – асфальтированные тротуары, 146 кв. м – тротуары с покрытием из плит).</w:t>
      </w:r>
    </w:p>
    <w:p w:rsidR="00900ED7" w:rsidRPr="00900ED7" w:rsidRDefault="00900ED7" w:rsidP="00900ED7">
      <w:pPr>
        <w:ind w:firstLine="709"/>
        <w:jc w:val="both"/>
      </w:pPr>
      <w:r w:rsidRPr="00900ED7">
        <w:t>В рамках мероприятий по реализации национального проекта «Безопасные качественные дороги» работы произведены по 5 участкам автомобильных дорог                          на площади 35828 кв. м:</w:t>
      </w:r>
    </w:p>
    <w:p w:rsidR="00900ED7" w:rsidRPr="00900ED7" w:rsidRDefault="00900ED7" w:rsidP="00900ED7">
      <w:pPr>
        <w:ind w:firstLine="709"/>
        <w:jc w:val="both"/>
      </w:pPr>
      <w:r w:rsidRPr="00900ED7">
        <w:t>- 15838 кв. м отремонтировано на участке дороги по пр. Ленина (участок от ул. Мира до Треугольной площади) протяженностью 1037 м;</w:t>
      </w:r>
    </w:p>
    <w:p w:rsidR="00900ED7" w:rsidRPr="00900ED7" w:rsidRDefault="00900ED7" w:rsidP="00900ED7">
      <w:pPr>
        <w:ind w:firstLine="709"/>
        <w:jc w:val="both"/>
      </w:pPr>
      <w:r w:rsidRPr="00900ED7">
        <w:t>- 4712 кв. м дороги по ул. Комарова (от пр. Ленина до ул. Гурьянова) протяженностью 391 м;</w:t>
      </w:r>
    </w:p>
    <w:p w:rsidR="00900ED7" w:rsidRPr="00900ED7" w:rsidRDefault="00900ED7" w:rsidP="00900ED7">
      <w:pPr>
        <w:ind w:firstLine="709"/>
        <w:jc w:val="both"/>
      </w:pPr>
      <w:r w:rsidRPr="00900ED7">
        <w:t>- 3778 кв. м по ул. Звездная вдоль домов 5,7,9 до МБОУ СОШ № 10 протяженностью 303 м;</w:t>
      </w:r>
    </w:p>
    <w:p w:rsidR="00900ED7" w:rsidRPr="00900ED7" w:rsidRDefault="00900ED7" w:rsidP="00900ED7">
      <w:pPr>
        <w:ind w:firstLine="709"/>
        <w:jc w:val="both"/>
      </w:pPr>
      <w:r w:rsidRPr="00900ED7">
        <w:t>- 2610 кв. м автомобильной дороги №1 подъездная и внутриплощадочная МПЗ (съезд на МПЗ с ул. Северная) протяженностью 77 м;</w:t>
      </w:r>
    </w:p>
    <w:p w:rsidR="00900ED7" w:rsidRPr="00900ED7" w:rsidRDefault="00900ED7" w:rsidP="00900ED7">
      <w:pPr>
        <w:ind w:firstLine="709"/>
        <w:jc w:val="both"/>
      </w:pPr>
      <w:r w:rsidRPr="00900ED7">
        <w:t>- 8890 кв. м по ул. Победы (участок от пр. Ленина до ул. Курчатова) протяженностью 549 м.</w:t>
      </w:r>
    </w:p>
    <w:p w:rsidR="00900ED7" w:rsidRPr="00900ED7" w:rsidRDefault="00900ED7" w:rsidP="00900ED7">
      <w:pPr>
        <w:ind w:firstLine="709"/>
        <w:jc w:val="both"/>
      </w:pPr>
      <w:r w:rsidRPr="00900ED7">
        <w:t>В рамках проведенного ремонта дорог выполнены следующие работы: фрезерование асфальта, замена разрушенного бордюрного камня, ремонт колодцев, ремонт площадок автобусных остановок, укладка выравнивающего слоя асфальта, укладка верхнего слоя асфальта, нанесение дорожной разметки, восстановление благоустройства.</w:t>
      </w:r>
    </w:p>
    <w:p w:rsidR="00900ED7" w:rsidRPr="00900ED7" w:rsidRDefault="00900ED7" w:rsidP="00900ED7">
      <w:pPr>
        <w:ind w:firstLine="709"/>
        <w:jc w:val="both"/>
      </w:pPr>
      <w:r w:rsidRPr="00900ED7">
        <w:t>При ремонте следующих 5 участков автомобильных дорог суммарной площадью 19751 кв. м выполнены работы:</w:t>
      </w:r>
    </w:p>
    <w:p w:rsidR="00900ED7" w:rsidRPr="00900ED7" w:rsidRDefault="00900ED7" w:rsidP="00900ED7">
      <w:pPr>
        <w:ind w:firstLine="709"/>
        <w:jc w:val="both"/>
      </w:pPr>
      <w:r w:rsidRPr="00900ED7">
        <w:t>- автомобильная дорога между мкр.51 и мкр.51а (участок: от пр. Ленина, 162                       до ул. Гагарина, 23);</w:t>
      </w:r>
    </w:p>
    <w:p w:rsidR="00900ED7" w:rsidRPr="00900ED7" w:rsidRDefault="00900ED7" w:rsidP="00900ED7">
      <w:pPr>
        <w:ind w:firstLine="709"/>
        <w:jc w:val="both"/>
      </w:pPr>
      <w:r w:rsidRPr="00900ED7">
        <w:t>- автомобильная дорога  дублер по пр. Маркса от ТЦ «МОСТ» к ТЦ «Дом Для Дома»;</w:t>
      </w:r>
    </w:p>
    <w:p w:rsidR="00900ED7" w:rsidRPr="00900ED7" w:rsidRDefault="00900ED7" w:rsidP="00900ED7">
      <w:pPr>
        <w:ind w:firstLine="709"/>
        <w:jc w:val="both"/>
      </w:pPr>
      <w:r w:rsidRPr="00900ED7">
        <w:t>- автомобильная дорога дублер по пр. Маркса от д. № 114 до д. № 124;</w:t>
      </w:r>
    </w:p>
    <w:p w:rsidR="00900ED7" w:rsidRPr="00900ED7" w:rsidRDefault="00900ED7" w:rsidP="00900ED7">
      <w:pPr>
        <w:ind w:firstLine="709"/>
        <w:jc w:val="both"/>
      </w:pPr>
      <w:r w:rsidRPr="00900ED7">
        <w:t>- автомобильная дорога дублер по ул.Гагарина от д. № 57 до д. № 21;</w:t>
      </w:r>
    </w:p>
    <w:p w:rsidR="00900ED7" w:rsidRPr="00900ED7" w:rsidRDefault="00900ED7" w:rsidP="00900ED7">
      <w:pPr>
        <w:ind w:firstLine="709"/>
        <w:jc w:val="both"/>
      </w:pPr>
      <w:r w:rsidRPr="00900ED7">
        <w:t>- автомобильная дорога от пр. Ленина до ул.Усачева.</w:t>
      </w:r>
    </w:p>
    <w:p w:rsidR="00900ED7" w:rsidRPr="00900ED7" w:rsidRDefault="00900ED7" w:rsidP="00900ED7">
      <w:pPr>
        <w:ind w:firstLine="709"/>
        <w:jc w:val="both"/>
      </w:pPr>
      <w:r w:rsidRPr="00900ED7">
        <w:t>Протяженность ремонта указанных выше участков автомобильных дорог составила 2373 м.</w:t>
      </w:r>
    </w:p>
    <w:p w:rsidR="00900ED7" w:rsidRPr="00900ED7" w:rsidRDefault="00900ED7" w:rsidP="00900ED7">
      <w:pPr>
        <w:ind w:firstLine="709"/>
        <w:jc w:val="both"/>
      </w:pPr>
      <w:r w:rsidRPr="00900ED7">
        <w:t>При осуществлении мероприятий дорожной деятельности было отремонтировано                   11 участков автомобильных дорог суммарной площадью 55094 кв. м и суммарной протяженностью 6146 м:</w:t>
      </w:r>
    </w:p>
    <w:p w:rsidR="00900ED7" w:rsidRPr="00900ED7" w:rsidRDefault="00900ED7" w:rsidP="00900ED7">
      <w:pPr>
        <w:ind w:firstLine="709"/>
        <w:jc w:val="both"/>
      </w:pPr>
      <w:r w:rsidRPr="00900ED7">
        <w:t>- 45608 кв. м по 9 участкам автомобильных дорог в Старом городе суммарной протяженностью 5443 м по пр. Ленина (Старый город) от пл. Преображения                                 до пл. Бондаренко, по ул. Менделеева (от ул. Пирогова до II проходной ФЭИ),                              по ул. Пирогова, по ул. Мигунова, по ул. Лермонтова, по ул. Гоголя, по ул. Блохинцева                (от пр. Ленина до ул. Комсомольская), по ул. Горького, по ул. Парковая;</w:t>
      </w:r>
    </w:p>
    <w:p w:rsidR="00900ED7" w:rsidRPr="00900ED7" w:rsidRDefault="00900ED7" w:rsidP="00900ED7">
      <w:pPr>
        <w:ind w:firstLine="709"/>
        <w:jc w:val="both"/>
      </w:pPr>
      <w:r w:rsidRPr="00900ED7">
        <w:t>-  6073 кв. м по ул. Мира на участке от ж/д № 9 до ж/д № 21 протяженностью участка 512 м;</w:t>
      </w:r>
    </w:p>
    <w:p w:rsidR="00900ED7" w:rsidRPr="00900ED7" w:rsidRDefault="00900ED7" w:rsidP="00900ED7">
      <w:pPr>
        <w:ind w:firstLine="709"/>
        <w:jc w:val="both"/>
      </w:pPr>
      <w:r w:rsidRPr="00900ED7">
        <w:t>- 3413 кв. м по пр. Ленина на участке от ул. Комсомольская до пл. Преображения протяженностью 191 м.</w:t>
      </w:r>
    </w:p>
    <w:p w:rsidR="00900ED7" w:rsidRPr="00900ED7" w:rsidRDefault="00900ED7" w:rsidP="00900ED7">
      <w:pPr>
        <w:ind w:firstLine="709"/>
        <w:jc w:val="both"/>
        <w:rPr>
          <w:i/>
        </w:rPr>
      </w:pPr>
      <w:r w:rsidRPr="00900ED7">
        <w:t>Кроме того, в рамках приведения улично-дорожной сети города в нормативное состояние проводился ремонт автомобильных дорог картами на следующих участках:                ул. Заводская, пр. Маркса (участок от д. 120 до ул. Курчатова), проезд от ул. Гагарина                    к лицею «Держава». Суммарно ремонт автомобильных дорог картами выполнен на площади 4314 кв.м на сумму 4,3 млн рублей.</w:t>
      </w:r>
    </w:p>
    <w:p w:rsidR="00900ED7" w:rsidRPr="00900ED7" w:rsidRDefault="00900ED7" w:rsidP="00900ED7">
      <w:pPr>
        <w:ind w:firstLine="709"/>
        <w:jc w:val="both"/>
        <w:rPr>
          <w:i/>
        </w:rPr>
      </w:pPr>
      <w:r w:rsidRPr="00900ED7">
        <w:rPr>
          <w:i/>
          <w:color w:val="0070C0"/>
        </w:rPr>
        <w:t>Обеспечение безопасности дорожного движения.</w:t>
      </w:r>
    </w:p>
    <w:p w:rsidR="00900ED7" w:rsidRPr="00900ED7" w:rsidRDefault="00900ED7" w:rsidP="00900ED7">
      <w:pPr>
        <w:ind w:firstLine="709"/>
        <w:jc w:val="both"/>
      </w:pPr>
      <w:r w:rsidRPr="00900ED7">
        <w:t>Работа Комиссии по обеспечению безопасности дорожного движения (далее</w:t>
      </w:r>
      <w:r w:rsidR="009640C3">
        <w:t xml:space="preserve"> – ОБДД) на территории города. </w:t>
      </w:r>
      <w:r w:rsidRPr="00900ED7">
        <w:t>В состав Комиссии по ОБДД входят сотрудники ОГИБДД ОМВД России по г. Обнинску, дорожных служб, транспортных предприятий и Администрации города. В 2023 году проведено 9 засед</w:t>
      </w:r>
      <w:r w:rsidR="00856A69">
        <w:t xml:space="preserve">аний, на которых рассмотрено </w:t>
      </w:r>
      <w:r w:rsidRPr="00900ED7">
        <w:t>88 вопроса.</w:t>
      </w:r>
    </w:p>
    <w:p w:rsidR="00900ED7" w:rsidRPr="00900ED7" w:rsidRDefault="00900ED7" w:rsidP="00900ED7">
      <w:pPr>
        <w:ind w:firstLine="709"/>
        <w:jc w:val="both"/>
      </w:pPr>
      <w:r w:rsidRPr="00900ED7">
        <w:t>В рамках мероприятий по обеспечению безопасности дорожного движения                          в 2023 году выполнены следующие работы по техническому оснащению улично-дорожной сети города: нанесение осевой горизонтальной дорожной разметки – 94,2 км, нанесение разметки «пешеходный переход» – 327 шт., нанесение иной горизонтальной дорожной разметки – 2,9 км., установка искусственных дорожных неровностей – 9 шт. (пр. Ленина               д. 223, ул. Королева д. 12, ул. Гагарина д. 52, ул. Славского д. 10, ул. Университетская), обустройство трапециевидного пешеходного перехода – 1 шт. (пр. Ленина д. 82), обустройство новых пешеходных переходов – 3 шт. (ул. Аксенова в районе дома № 6А,                 по пр. Ленина в районе дома № 126 и № 137 корпус 1), содержание и ремонт 53 светофорных объектов, содержание и ремонт 92 искусственных дорожных неровностей, содержание, ремонт и замена ограждений безопасности, содержание, установка и замена дорожных знаков на территории города.</w:t>
      </w:r>
    </w:p>
    <w:p w:rsidR="00900ED7" w:rsidRPr="00900ED7" w:rsidRDefault="00900ED7" w:rsidP="00900ED7">
      <w:pPr>
        <w:ind w:firstLine="709"/>
        <w:jc w:val="both"/>
      </w:pPr>
      <w:r w:rsidRPr="00900ED7">
        <w:t xml:space="preserve">В 2023 году выполнены работы по проектированию 3 светофорных объектов,                     из которых в рамках инвестсоглашений реализовано 2 светофорных объекта на перекрестке пр. Ленина – ул. Славского и ул. Славского – бульвар Антоненко. </w:t>
      </w:r>
    </w:p>
    <w:p w:rsidR="00900ED7" w:rsidRPr="00900ED7" w:rsidRDefault="00900ED7" w:rsidP="00900ED7">
      <w:pPr>
        <w:ind w:firstLine="709"/>
        <w:jc w:val="both"/>
      </w:pPr>
      <w:r w:rsidRPr="00900ED7">
        <w:t>Произведена модернизация 4 светофорных объектов (перекресток                                      ул. Борисоглебская – ул. Славского, перекр</w:t>
      </w:r>
      <w:r w:rsidR="009640C3">
        <w:t>есток ул. Курчатова – ул. Мира,</w:t>
      </w:r>
      <w:r w:rsidRPr="00900ED7">
        <w:t xml:space="preserve"> перекресток      </w:t>
      </w:r>
      <w:r w:rsidR="009640C3">
        <w:t xml:space="preserve">  </w:t>
      </w:r>
      <w:r w:rsidRPr="00900ED7">
        <w:t>ул. Королева – ул. Ляшенко, Курчатова д. 72).</w:t>
      </w:r>
    </w:p>
    <w:p w:rsidR="00900ED7" w:rsidRPr="00900ED7" w:rsidRDefault="00900ED7" w:rsidP="00900ED7">
      <w:pPr>
        <w:ind w:firstLine="709"/>
        <w:jc w:val="both"/>
      </w:pPr>
      <w:r w:rsidRPr="00900ED7">
        <w:t>На пешеходном переходе вблизи нового детского сада «Сказка» по ул. Гагарина                 и нового школьного здания по ул. Табулевича (СОШ № 18/2) обустроены светофоры типа Т7.</w:t>
      </w:r>
    </w:p>
    <w:p w:rsidR="00900ED7" w:rsidRPr="00900ED7" w:rsidRDefault="00900ED7" w:rsidP="00900ED7">
      <w:pPr>
        <w:ind w:firstLine="709"/>
        <w:jc w:val="both"/>
      </w:pPr>
      <w:r w:rsidRPr="00900ED7">
        <w:t>Профилактические мероприятия. С целью профилактики дорожно-транспортных происшествий и снижению детского травматизма в 2023 году на территории города Администрацией г. Обнинска совместно с ОГИБДД ОМВД России по г. Обнинску среди детей проводились профилактические мероприятия, посвященные правилам дорожного движения. В Городском парке Обнинска традиционно проводятся мероприятия,  направленные на изучения правил дорожного движения.</w:t>
      </w:r>
    </w:p>
    <w:p w:rsidR="00900ED7" w:rsidRPr="00900ED7" w:rsidRDefault="00900ED7" w:rsidP="00900ED7">
      <w:pPr>
        <w:ind w:firstLine="709"/>
        <w:jc w:val="both"/>
      </w:pPr>
      <w:r w:rsidRPr="00900ED7">
        <w:t>На территории парка работает автогородок, имеющий дорожную сеть в миниатюре, с различными элементами транспортной инфраструктуры: светофорами, пешеходными переходами, остановочными павильонами, автозаправочной станцией и дорожными знаками. На базе данной площадки проводятся различные мероприятия по безопасности дорожного движения для детей. Кроме того</w:t>
      </w:r>
      <w:r w:rsidR="009640C3">
        <w:t>, в 6 образовательных учреждениях</w:t>
      </w:r>
      <w:r w:rsidRPr="00900ED7">
        <w:t xml:space="preserve"> города имеются в наличии автогородки.</w:t>
      </w:r>
    </w:p>
    <w:p w:rsidR="00900ED7" w:rsidRPr="00900ED7" w:rsidRDefault="00900ED7" w:rsidP="00900ED7">
      <w:pPr>
        <w:ind w:firstLine="709"/>
        <w:jc w:val="both"/>
      </w:pPr>
      <w:r w:rsidRPr="00900ED7">
        <w:t xml:space="preserve">Со школьниками и воспитанниками детских садов города проводились беседы, лекции, инструктажи и различные викторины по правилам дорожного движения. Регулярно проводились уроки и классные часы совместно с сотрудниками ОГИБДД ОМВД России по </w:t>
      </w:r>
      <w:r w:rsidR="009640C3">
        <w:t xml:space="preserve">    </w:t>
      </w:r>
      <w:r w:rsidRPr="00900ED7">
        <w:t>г. Обнинску.</w:t>
      </w:r>
    </w:p>
    <w:p w:rsidR="00900ED7" w:rsidRPr="00900ED7" w:rsidRDefault="00900ED7" w:rsidP="00900ED7">
      <w:pPr>
        <w:ind w:firstLine="709"/>
        <w:jc w:val="both"/>
      </w:pPr>
      <w:r w:rsidRPr="00900ED7">
        <w:t>На родительских собраниях в образовательных учреждениях обсуждаются темы                 по предупреждению детского дорожно-транспортного травматизма.</w:t>
      </w:r>
    </w:p>
    <w:p w:rsidR="00900ED7" w:rsidRPr="00900ED7" w:rsidRDefault="00900ED7" w:rsidP="00900ED7">
      <w:pPr>
        <w:ind w:firstLine="709"/>
        <w:jc w:val="both"/>
      </w:pPr>
      <w:r w:rsidRPr="00900ED7">
        <w:t>Перед летними каникулами 26 мая 2023 года организован ежегодный конкурс «Безопасное колесо», проведение которого направленно на пропаганду соблюдения Правил дорожного движения и профилактику детского дорожно-транспортного травматизма, участниками которого стали более 70 обнинских школьников.</w:t>
      </w:r>
    </w:p>
    <w:p w:rsidR="00900ED7" w:rsidRPr="00900ED7" w:rsidRDefault="00900ED7" w:rsidP="00900ED7">
      <w:pPr>
        <w:ind w:firstLine="709"/>
        <w:jc w:val="both"/>
      </w:pPr>
      <w:r w:rsidRPr="00900ED7">
        <w:t>1 сентября проведена акция «Соблюдаем правила – переходим правильно», в рамках которой учащимся на пешеходных переходах г. Обнинска вручены световозвращающие элементы.</w:t>
      </w:r>
    </w:p>
    <w:p w:rsidR="00900ED7" w:rsidRPr="00900ED7" w:rsidRDefault="00900ED7" w:rsidP="00900ED7">
      <w:pPr>
        <w:ind w:firstLine="709"/>
        <w:jc w:val="both"/>
      </w:pPr>
      <w:r w:rsidRPr="00900ED7">
        <w:t>На пешеходных переходах рядом со школами работает «Родительский патруль».</w:t>
      </w:r>
    </w:p>
    <w:p w:rsidR="00900ED7" w:rsidRPr="00900ED7" w:rsidRDefault="00900ED7" w:rsidP="00900ED7">
      <w:pPr>
        <w:ind w:firstLine="709"/>
        <w:jc w:val="both"/>
      </w:pPr>
      <w:r w:rsidRPr="00900ED7">
        <w:rPr>
          <w:i/>
          <w:color w:val="0070C0"/>
        </w:rPr>
        <w:t xml:space="preserve">Благоустройство городских территорий. </w:t>
      </w:r>
      <w:r w:rsidRPr="00900ED7">
        <w:t>Содержание и ремонт скверов, парков, бульваров обеспечивают их сохранность, поддерживают в соответствии с нормативными требованиями и обеспечивают безопасное движение пешеходов в любое время года. Благоустройством городских территорий занималось МП «Коммунальное хозяйство».</w:t>
      </w:r>
    </w:p>
    <w:p w:rsidR="00900ED7" w:rsidRPr="00900ED7" w:rsidRDefault="00900ED7" w:rsidP="00900ED7">
      <w:pPr>
        <w:ind w:firstLine="709"/>
        <w:jc w:val="both"/>
      </w:pPr>
      <w:r w:rsidRPr="00900ED7">
        <w:t>Площадь парков и скверов города, подлежащая содержанию и уборке</w:t>
      </w:r>
      <w:r w:rsidR="009640C3">
        <w:t>,</w:t>
      </w:r>
      <w:r w:rsidRPr="00900ED7">
        <w:t xml:space="preserve"> составляет 164,2 тыс. кв. м.  Количество мест общего пользования, подлежащих регулярной уборке - 18 единиц (бульвар на ул. Жолио-Кюри; бульвар на ул. Лейпунского; сквер им. Кудрявцевой (пл. им. Бондаренко); «парк Победы»; фонтанный комплекс на ул. Победы; детские игровые площадки;  подземный переход на ж/д станции «Обнинское» и другие).</w:t>
      </w:r>
    </w:p>
    <w:p w:rsidR="00900ED7" w:rsidRPr="00900ED7" w:rsidRDefault="00900ED7" w:rsidP="00900ED7">
      <w:pPr>
        <w:ind w:firstLine="709"/>
        <w:jc w:val="both"/>
      </w:pPr>
      <w:r w:rsidRPr="00900ED7">
        <w:t xml:space="preserve">В зимний период площадь уборки дорог, тротуаров, автобусных остановок и подходов к ним с последующей обработкой противогололедными материалами, составила </w:t>
      </w:r>
      <w:r w:rsidR="009640C3">
        <w:t xml:space="preserve">                  </w:t>
      </w:r>
      <w:r w:rsidR="009640C3" w:rsidRPr="00900ED7">
        <w:t xml:space="preserve">1469 тыс. кв. м </w:t>
      </w:r>
      <w:r w:rsidR="009640C3">
        <w:t xml:space="preserve"> </w:t>
      </w:r>
      <w:r w:rsidRPr="00900ED7">
        <w:t>улично-дорожной сети</w:t>
      </w:r>
      <w:r w:rsidR="009640C3">
        <w:t xml:space="preserve"> и </w:t>
      </w:r>
      <w:r w:rsidR="009640C3" w:rsidRPr="00900ED7">
        <w:t>92 тыс. кв. м</w:t>
      </w:r>
      <w:r w:rsidR="009640C3">
        <w:t xml:space="preserve"> </w:t>
      </w:r>
      <w:r w:rsidR="009640C3" w:rsidRPr="00900ED7">
        <w:t xml:space="preserve"> </w:t>
      </w:r>
      <w:r w:rsidRPr="00900ED7">
        <w:t>внутриквартальных проездов</w:t>
      </w:r>
      <w:r w:rsidR="009640C3">
        <w:t>.</w:t>
      </w:r>
    </w:p>
    <w:p w:rsidR="00900ED7" w:rsidRPr="00900ED7" w:rsidRDefault="00900ED7" w:rsidP="00900ED7">
      <w:pPr>
        <w:ind w:firstLine="709"/>
        <w:jc w:val="both"/>
      </w:pPr>
      <w:r w:rsidRPr="00900ED7">
        <w:t>С городских территорий было вывезено 2,7 тыс. куб. м уличного смета и 55, 8 тыс. куб. м снега.</w:t>
      </w:r>
    </w:p>
    <w:p w:rsidR="00900ED7" w:rsidRPr="00900ED7" w:rsidRDefault="00900ED7" w:rsidP="00900ED7">
      <w:pPr>
        <w:ind w:firstLine="709"/>
        <w:jc w:val="both"/>
      </w:pPr>
      <w:r w:rsidRPr="00900ED7">
        <w:t xml:space="preserve">В зимний период </w:t>
      </w:r>
      <w:r w:rsidR="009640C3">
        <w:t xml:space="preserve">было израсходовано 6585 куб. м </w:t>
      </w:r>
      <w:r w:rsidRPr="00900ED7">
        <w:t xml:space="preserve">песко-соляной смеси и </w:t>
      </w:r>
      <w:r w:rsidR="009640C3">
        <w:t xml:space="preserve">                  </w:t>
      </w:r>
      <w:r w:rsidRPr="00900ED7">
        <w:t>2200 тн твердого противогололедного реагента.</w:t>
      </w:r>
    </w:p>
    <w:p w:rsidR="00900ED7" w:rsidRPr="00900ED7" w:rsidRDefault="00900ED7" w:rsidP="00900ED7">
      <w:pPr>
        <w:ind w:firstLine="709"/>
        <w:jc w:val="both"/>
      </w:pPr>
      <w:r w:rsidRPr="00900ED7">
        <w:t>В 2023 году был реализован проект благоустройства сквер</w:t>
      </w:r>
      <w:r w:rsidR="009640C3">
        <w:t>а</w:t>
      </w:r>
      <w:r w:rsidRPr="00900ED7">
        <w:t xml:space="preserve"> им. Кудрявцевой                     на пл. Бондаренко. При благоустройстве территории сквера было выполнено устройство нового покрытия тротуарных дорожек, освещения, установка малых архитектурных форм (лавки и урны), озеленение территории (клумбы), замена остановочного павильона. Работы были полностью завершены в июне 2023 года. </w:t>
      </w:r>
    </w:p>
    <w:p w:rsidR="00900ED7" w:rsidRPr="00900ED7" w:rsidRDefault="00900ED7" w:rsidP="00900ED7">
      <w:pPr>
        <w:ind w:firstLine="709"/>
        <w:jc w:val="both"/>
      </w:pPr>
      <w:r w:rsidRPr="00900ED7">
        <w:t xml:space="preserve">Ежедневно обслуживались памятники и памятные знаки в количестве 15 единиц (братская могила в д. Белкино; памятник Курчатову; памятный знак освободителям земли Обнинской по ул. Победы; памятник первопроходцам атомного подводного флота по </w:t>
      </w:r>
      <w:r w:rsidR="009640C3">
        <w:t xml:space="preserve">            ул. Победы; стел</w:t>
      </w:r>
      <w:r w:rsidRPr="00900ED7">
        <w:t>а «Обнинск» на северном въезде в город; памятник первопроходцам атомной энергетики на  пл. Треугольной; композиция «Журавли</w:t>
      </w:r>
      <w:r w:rsidR="009640C3">
        <w:t>»</w:t>
      </w:r>
      <w:r w:rsidRPr="00900ED7">
        <w:t xml:space="preserve"> и другие. </w:t>
      </w:r>
    </w:p>
    <w:p w:rsidR="00900ED7" w:rsidRPr="00900ED7" w:rsidRDefault="00900ED7" w:rsidP="00900ED7">
      <w:pPr>
        <w:ind w:firstLine="709"/>
        <w:jc w:val="both"/>
      </w:pPr>
      <w:r w:rsidRPr="00900ED7">
        <w:t xml:space="preserve">В летний период осуществляется обслуживание </w:t>
      </w:r>
      <w:r w:rsidR="009640C3">
        <w:t xml:space="preserve">3-х </w:t>
      </w:r>
      <w:r w:rsidRPr="00900ED7">
        <w:t>фонтанных комплексов</w:t>
      </w:r>
      <w:r w:rsidR="008B011E">
        <w:t>,</w:t>
      </w:r>
      <w:r w:rsidRPr="00900ED7">
        <w:t xml:space="preserve"> расположенных на ул. Лейпунского, ул. Победы, в ЖК «Циолковский» (Городской искусственный водоем).</w:t>
      </w:r>
    </w:p>
    <w:p w:rsidR="00900ED7" w:rsidRPr="00900ED7" w:rsidRDefault="00900ED7" w:rsidP="00900ED7">
      <w:pPr>
        <w:ind w:firstLine="709"/>
        <w:jc w:val="both"/>
      </w:pPr>
      <w:r w:rsidRPr="00900ED7">
        <w:t>Обслуживаются искусственные сооружения по ул. Кутузова, подвесной мост                      на ОНПП «Технология», подземный пешеходный переход на привокзальной площади, автомобильный путепровод на ул. Северной и путепровод над федеральной трассой М 3 «Украина».</w:t>
      </w:r>
    </w:p>
    <w:p w:rsidR="00900ED7" w:rsidRPr="00900ED7" w:rsidRDefault="00900ED7" w:rsidP="00900ED7">
      <w:pPr>
        <w:ind w:firstLine="709"/>
        <w:jc w:val="both"/>
      </w:pPr>
      <w:r w:rsidRPr="00900ED7">
        <w:t>Количество обслуживаемого детского игрового оборудования составило 21 единицу.</w:t>
      </w:r>
    </w:p>
    <w:p w:rsidR="00900ED7" w:rsidRPr="00900ED7" w:rsidRDefault="00900ED7" w:rsidP="00900ED7">
      <w:pPr>
        <w:ind w:firstLine="709"/>
        <w:jc w:val="both"/>
      </w:pPr>
      <w:r w:rsidRPr="00900ED7">
        <w:t>В 2023 году производилась уборка мусора из урн в количест</w:t>
      </w:r>
      <w:r w:rsidR="00856A69">
        <w:t xml:space="preserve">ве 1260 штук, </w:t>
      </w:r>
      <w:r w:rsidRPr="00900ED7">
        <w:t>из них в скверах города 273 штуки, в том числе ежедневно обслуживаются 487 штук. Вывезено мусора из урн парков, остановок, тротуаров 1427 м. куб.</w:t>
      </w:r>
    </w:p>
    <w:p w:rsidR="00900ED7" w:rsidRPr="00900ED7" w:rsidRDefault="00900ED7" w:rsidP="00900ED7">
      <w:pPr>
        <w:ind w:firstLine="709"/>
        <w:jc w:val="both"/>
      </w:pPr>
      <w:r w:rsidRPr="00900ED7">
        <w:t xml:space="preserve">В отчетном году ликвидирован 31 несанкционированный навал мусора в объеме              316 куб. м. </w:t>
      </w:r>
    </w:p>
    <w:p w:rsidR="00900ED7" w:rsidRPr="00900ED7" w:rsidRDefault="00900ED7" w:rsidP="00900ED7">
      <w:pPr>
        <w:ind w:firstLine="709"/>
        <w:jc w:val="both"/>
      </w:pPr>
      <w:r w:rsidRPr="00900ED7">
        <w:t>Выполнены работы по обрезке веток деревьев и кустарников нависающих                       над тротуарами, проезжей частью дорог и дорожными знаками - 19806 пог.м. Выполнены работы по сбору и вывозу упавших веток деревьев с газонов общей площадью 89145 пог.м, количество вывезенных древесных отходов с улиц города составило 2965,5 м.куб., площадь расчищенных лесопарковых зон города составила 7 га.</w:t>
      </w:r>
    </w:p>
    <w:p w:rsidR="00900ED7" w:rsidRPr="00900ED7" w:rsidRDefault="00900ED7" w:rsidP="00900ED7">
      <w:pPr>
        <w:ind w:firstLine="709"/>
        <w:jc w:val="both"/>
      </w:pPr>
      <w:r w:rsidRPr="00900ED7">
        <w:t xml:space="preserve">В весенне–летний период производилось скашивание газонов. Общий объем </w:t>
      </w:r>
      <w:r w:rsidR="008B011E">
        <w:t>комплекса услуг по покосу травы</w:t>
      </w:r>
      <w:r w:rsidRPr="00900ED7">
        <w:t xml:space="preserve"> на городских территориях, прилегающи</w:t>
      </w:r>
      <w:r w:rsidR="00856A69">
        <w:t>х</w:t>
      </w:r>
      <w:r w:rsidRPr="00900ED7">
        <w:t xml:space="preserve"> к внутриквартальным и внутридворовым проездам, составил 5495,3 тыс.кв.м. </w:t>
      </w:r>
    </w:p>
    <w:p w:rsidR="00900ED7" w:rsidRPr="00900ED7" w:rsidRDefault="008B011E" w:rsidP="00900ED7">
      <w:pPr>
        <w:ind w:firstLine="709"/>
        <w:jc w:val="both"/>
      </w:pPr>
      <w:r>
        <w:t>Проведена стрижка кустарника</w:t>
      </w:r>
      <w:r w:rsidR="00900ED7" w:rsidRPr="00900ED7">
        <w:t xml:space="preserve"> в объеме 13985,6 пог.м (пр. Ленина, сквер Наумова, </w:t>
      </w:r>
      <w:r>
        <w:t xml:space="preserve">   </w:t>
      </w:r>
      <w:r w:rsidR="00900ED7" w:rsidRPr="00900ED7">
        <w:t xml:space="preserve">ул. Комарова, ул. Мира, ул. Победы, ул. Табулевича, пр. Маркса, Парк «Победы», Северный въезд в город, ул. Парковая, ул. Ляшенко, ул. Энгельса, ул. Блохинцева). </w:t>
      </w:r>
    </w:p>
    <w:p w:rsidR="00900ED7" w:rsidRPr="00900ED7" w:rsidRDefault="00900ED7" w:rsidP="00900ED7">
      <w:pPr>
        <w:ind w:firstLine="709"/>
        <w:jc w:val="both"/>
      </w:pPr>
      <w:r w:rsidRPr="00900ED7">
        <w:t>Также, в 2023 году МП «Коммунальное хозяйство» были реализованы инициативные проекты: выполнены работы по благоустройству дворов</w:t>
      </w:r>
      <w:r w:rsidR="00856A69">
        <w:t>ых территорий</w:t>
      </w:r>
      <w:r w:rsidRPr="00900ED7">
        <w:t xml:space="preserve"> с устройством детских игровых площадок с резиновым покрытием и установкой малых архитектурных форм на внутридворовых территориях по адресам: ул.</w:t>
      </w:r>
      <w:r w:rsidR="00856A69">
        <w:t xml:space="preserve"> Энгельса дом 34;</w:t>
      </w:r>
      <w:r w:rsidRPr="00900ED7">
        <w:t xml:space="preserve"> ул. Калужская дома 13 и 15; пр. Маркса дома 120 и 124.</w:t>
      </w:r>
    </w:p>
    <w:p w:rsidR="00900ED7" w:rsidRPr="00900ED7" w:rsidRDefault="00900ED7" w:rsidP="00900ED7">
      <w:pPr>
        <w:ind w:firstLine="709"/>
        <w:jc w:val="both"/>
      </w:pPr>
      <w:r w:rsidRPr="00900ED7">
        <w:t>В 2023 году в благоустройстве территорий активное участие принимали жители города и сотрудники городских предприятий в рамках весеннего и осеннего ме</w:t>
      </w:r>
      <w:r w:rsidR="00856A69">
        <w:t>сячников</w:t>
      </w:r>
      <w:r w:rsidRPr="00900ED7">
        <w:t xml:space="preserve"> по благоустройству территорий. Основные мероприятия, проводимые в ходе данной акции, заключались в санитарной очистке городских территорий от мусора, ликвидации несанкционированных свалок, высадке деревьев и кустарников, проведении рейдов                                по соблюдению законодательства. Во время проведения месячника по благоустройству                  и санитарной уборке города в 2023 году было проведено 432 субботника, в которых приняло участие около 2800 человек,  вывезено  4859 куб. м мусора.  </w:t>
      </w:r>
    </w:p>
    <w:p w:rsidR="00900ED7" w:rsidRPr="00900ED7" w:rsidRDefault="00900ED7" w:rsidP="00900ED7">
      <w:pPr>
        <w:ind w:firstLine="709"/>
        <w:jc w:val="both"/>
      </w:pPr>
      <w:r w:rsidRPr="00900ED7">
        <w:t>В субботниках приняли участие все школы и детские сады города, управляющие организации, ТОСы города, коммерческие организации  и жители города.</w:t>
      </w:r>
    </w:p>
    <w:p w:rsidR="00900ED7" w:rsidRPr="00900ED7" w:rsidRDefault="00900ED7" w:rsidP="00900ED7">
      <w:pPr>
        <w:ind w:firstLine="709"/>
        <w:jc w:val="both"/>
      </w:pPr>
      <w:r w:rsidRPr="00900ED7">
        <w:rPr>
          <w:i/>
          <w:color w:val="0070C0"/>
        </w:rPr>
        <w:t xml:space="preserve">Эвакуация брошенного и разукомплектованного транспорта. </w:t>
      </w:r>
      <w:r w:rsidRPr="00900ED7">
        <w:t>Выявлено и оклеено предупреждениями об эвакуации 288 единиц бесхозяйных транспортных средств. Эвакуировано 26 транспортных средства, из них, передано физическим лицам 11 единиц. Принято на хранение 46 единиц, передано в суд для принятия в муниципальную собственность 14 единиц, принято в муниципальную собственность по решению суда                    7 единиц. Утилизировано 8 единиц.</w:t>
      </w:r>
    </w:p>
    <w:p w:rsidR="00900ED7" w:rsidRPr="00900ED7" w:rsidRDefault="00900ED7" w:rsidP="00900ED7">
      <w:pPr>
        <w:ind w:firstLine="709"/>
        <w:jc w:val="both"/>
      </w:pPr>
      <w:r w:rsidRPr="00900ED7">
        <w:rPr>
          <w:i/>
          <w:color w:val="0070C0"/>
        </w:rPr>
        <w:t xml:space="preserve">Содержание дворовых территорий. </w:t>
      </w:r>
      <w:r w:rsidRPr="00900ED7">
        <w:t xml:space="preserve">В результате мониторинга контейнерных площадок был создан реестр мест (площадок) накопления твердых коммунальных отходов (ТКО). Реестр содержит 1045 адресов, 2685 контейнеров и 119 бункеров. Перечень контейнерных площадок и периодичность вывоза ТКО согласованы с перевозчиком </w:t>
      </w:r>
      <w:r w:rsidR="008B011E">
        <w:t xml:space="preserve">           </w:t>
      </w:r>
      <w:r w:rsidRPr="00900ED7">
        <w:t>ООО «Экоуют».</w:t>
      </w:r>
    </w:p>
    <w:p w:rsidR="00900ED7" w:rsidRPr="00900ED7" w:rsidRDefault="00900ED7" w:rsidP="00900ED7">
      <w:pPr>
        <w:ind w:firstLine="709"/>
        <w:jc w:val="both"/>
      </w:pPr>
      <w:r w:rsidRPr="00900ED7">
        <w:t>В течение 2023 года Администрацией города проводилась работа, направленная на решение вопроса организации мест (площадок) для сбора крупногабаритных отходов (КГО).</w:t>
      </w:r>
    </w:p>
    <w:p w:rsidR="00900ED7" w:rsidRPr="00900ED7" w:rsidRDefault="00900ED7" w:rsidP="00900ED7">
      <w:pPr>
        <w:ind w:firstLine="709"/>
        <w:jc w:val="both"/>
      </w:pPr>
      <w:r w:rsidRPr="00900ED7">
        <w:t>Изначально, бытовая техника, мебель, отходы от текущего ремонта жилых помещений и другие отход</w:t>
      </w:r>
      <w:r w:rsidR="008B011E">
        <w:t>ы, образующееся внутри жилого</w:t>
      </w:r>
      <w:r w:rsidRPr="00900ED7">
        <w:t xml:space="preserve"> помещения, размер которых не позволяет разместить их в контейнерах, складировались жителями возле подъездов, в нарушение санитарных правил и норм СанПиН, вывоз осуществлялся трактором по заявке управляющей организации.</w:t>
      </w:r>
    </w:p>
    <w:p w:rsidR="00900ED7" w:rsidRPr="00900ED7" w:rsidRDefault="00900ED7" w:rsidP="00900ED7">
      <w:pPr>
        <w:ind w:firstLine="709"/>
        <w:jc w:val="both"/>
      </w:pPr>
      <w:r w:rsidRPr="00900ED7">
        <w:t>В настоящее время в соответствии с федеральным законодательством органы местного самоуправления уполномочены на создание и содержание мест (площадок) накопления ТКО, включая КГО. Администрацией города совместно с руководителями управляющих организаций, представителями регионального оператора и перевозчика был разработан план мероприятий по вопросу сбора и транспортирования КГО для обеспечения нужд жителей города. Заключено Соглашение о пилотном проекте создания мест для сбора КГО на территории города Обнинска.</w:t>
      </w:r>
    </w:p>
    <w:p w:rsidR="00900ED7" w:rsidRPr="00900ED7" w:rsidRDefault="00900ED7" w:rsidP="00900ED7">
      <w:pPr>
        <w:ind w:firstLine="709"/>
        <w:jc w:val="both"/>
      </w:pPr>
      <w:r w:rsidRPr="00900ED7">
        <w:t>В рамках проекта, Администрацией города с участием управляющих организаций, территориальных общественных самоуправлений и перевозчика в целях надлежащего размещения КГО проводились мероприятия по определению предполагаемых точек расстановки бункеров-накопителей для сбора КГО на территориях общего пользования. Места установки бункеров-накопителей определялись с целью максимального охвата жителей микрорайона. Установка осуществлялась на территориях общего пользования, имеющих твердое основание и свободный доступ для специализирован</w:t>
      </w:r>
      <w:r w:rsidR="00856A69">
        <w:t>ной техники.</w:t>
      </w:r>
      <w:r w:rsidRPr="00900ED7">
        <w:t xml:space="preserve"> В настоящий момент процедура определения мест (площадок) для сбора КГО завершена. Также определен вид ограждающей конструкции. В 2023 году за счет средств местного бюджета были выполнены работы по организации 28 площадок для на</w:t>
      </w:r>
      <w:r w:rsidR="00856A69">
        <w:t>копления КГО.</w:t>
      </w:r>
      <w:r w:rsidRPr="00900ED7">
        <w:t xml:space="preserve"> В течени</w:t>
      </w:r>
      <w:r w:rsidR="008B011E">
        <w:t>е</w:t>
      </w:r>
      <w:r w:rsidRPr="00900ED7">
        <w:t xml:space="preserve"> 2024 года запланирована организация еще 20 таких площадок. </w:t>
      </w:r>
    </w:p>
    <w:p w:rsidR="00900ED7" w:rsidRPr="00900ED7" w:rsidRDefault="00900ED7" w:rsidP="00900ED7">
      <w:pPr>
        <w:ind w:firstLine="709"/>
        <w:jc w:val="both"/>
      </w:pPr>
      <w:r w:rsidRPr="00900ED7">
        <w:t>За 2023 год проведено 249 проверок дворовых территорий на предмет проведения мероприятий по очистке и уборке от бытового мусора прилегающих территорий                            и контейнерных площадок, уборке снега и очистке внутридворовых проездов.</w:t>
      </w:r>
    </w:p>
    <w:p w:rsidR="00900ED7" w:rsidRPr="00900ED7" w:rsidRDefault="00900ED7" w:rsidP="00900ED7">
      <w:pPr>
        <w:ind w:firstLine="709"/>
        <w:jc w:val="both"/>
        <w:rPr>
          <w:i/>
          <w:color w:val="0070C0"/>
        </w:rPr>
      </w:pPr>
      <w:r w:rsidRPr="00900ED7">
        <w:rPr>
          <w:i/>
          <w:color w:val="0070C0"/>
        </w:rPr>
        <w:t>Формирование современной городской среды.</w:t>
      </w:r>
    </w:p>
    <w:p w:rsidR="00900ED7" w:rsidRPr="00900ED7" w:rsidRDefault="00251267" w:rsidP="00900ED7">
      <w:pPr>
        <w:ind w:firstLine="709"/>
        <w:jc w:val="both"/>
      </w:pPr>
      <w:r>
        <w:t>Согласно проведенному в апреле 2022 года голосованию</w:t>
      </w:r>
      <w:r w:rsidR="00900ED7" w:rsidRPr="00900ED7">
        <w:t xml:space="preserve"> по проектам благоустройства 2023 года</w:t>
      </w:r>
      <w:r>
        <w:t>,</w:t>
      </w:r>
      <w:r w:rsidR="00900ED7" w:rsidRPr="00900ED7">
        <w:t xml:space="preserve"> победителем стала общественная территория, расположенная между домами </w:t>
      </w:r>
      <w:r>
        <w:t xml:space="preserve">       </w:t>
      </w:r>
      <w:r w:rsidR="00900ED7" w:rsidRPr="00900ED7">
        <w:t xml:space="preserve"> 129 и 137 по пр. Ленина (район ЖК «Циолковский»), набравшая</w:t>
      </w:r>
      <w:r>
        <w:t xml:space="preserve"> </w:t>
      </w:r>
      <w:r w:rsidR="00900ED7" w:rsidRPr="00900ED7">
        <w:t xml:space="preserve"> 6132 голоса при голосовании на платформе обратной связи (ПОС). В рамках проекта по благоустройству были реализованы следующие мероприятия:</w:t>
      </w:r>
    </w:p>
    <w:p w:rsidR="00900ED7" w:rsidRPr="00900ED7" w:rsidRDefault="00900ED7" w:rsidP="00900ED7">
      <w:pPr>
        <w:ind w:firstLine="709"/>
        <w:jc w:val="both"/>
      </w:pPr>
      <w:r w:rsidRPr="00900ED7">
        <w:t>- устройство нового покрытия тротуарных дорожек с использованием бетонных плитных тротуаров из сборных фигурных бетонных плит типа «Старый город», «Ландхаус» и «Лувр», а всего на площади 6094 м.кв.;</w:t>
      </w:r>
    </w:p>
    <w:p w:rsidR="00900ED7" w:rsidRPr="00900ED7" w:rsidRDefault="00900ED7" w:rsidP="00900ED7">
      <w:pPr>
        <w:ind w:firstLine="709"/>
        <w:jc w:val="both"/>
      </w:pPr>
      <w:r w:rsidRPr="00900ED7">
        <w:t>- устройство бортовых камней в количестве 2186 м. пог.;</w:t>
      </w:r>
    </w:p>
    <w:p w:rsidR="00900ED7" w:rsidRPr="00900ED7" w:rsidRDefault="00900ED7" w:rsidP="00900ED7">
      <w:pPr>
        <w:ind w:firstLine="709"/>
        <w:jc w:val="both"/>
      </w:pPr>
      <w:r w:rsidRPr="00900ED7">
        <w:t>-  устройство газона партерного, на площади 3178 м. кв;</w:t>
      </w:r>
    </w:p>
    <w:p w:rsidR="00900ED7" w:rsidRPr="00900ED7" w:rsidRDefault="00900ED7" w:rsidP="00900ED7">
      <w:pPr>
        <w:ind w:firstLine="709"/>
        <w:jc w:val="both"/>
      </w:pPr>
      <w:r w:rsidRPr="00900ED7">
        <w:t xml:space="preserve">- работы по наружному освещению, а именно, установлены современные торшерные LED светильники «Андромеда» на алюминиевых опорах в количестве 28 штук. </w:t>
      </w:r>
    </w:p>
    <w:p w:rsidR="00900ED7" w:rsidRPr="00900ED7" w:rsidRDefault="00900ED7" w:rsidP="00900ED7">
      <w:pPr>
        <w:ind w:firstLine="709"/>
        <w:jc w:val="both"/>
      </w:pPr>
      <w:r w:rsidRPr="00900ED7">
        <w:t xml:space="preserve">Кроме того, по итогам участия в 2022 году во Всероссийском конкурсе лучших проектов создания комфортной городской среды в малых городах и исторических поселениях на право получения поддержки в целях реализации лучших проектов создания комфортной городской среды город Обнинск стал победителем с проектом благоустройства сквера «Репинский овраг» и получил финансирование из федерального бюджета на сумму </w:t>
      </w:r>
      <w:r w:rsidR="00251267">
        <w:t xml:space="preserve">            </w:t>
      </w:r>
      <w:r w:rsidRPr="00900ED7">
        <w:t xml:space="preserve">106 млн  рублей. </w:t>
      </w:r>
    </w:p>
    <w:p w:rsidR="00900ED7" w:rsidRPr="00900ED7" w:rsidRDefault="00900ED7" w:rsidP="00900ED7">
      <w:pPr>
        <w:ind w:firstLine="709"/>
        <w:jc w:val="both"/>
      </w:pPr>
      <w:r w:rsidRPr="00900ED7">
        <w:t xml:space="preserve">Границы благоустройства сквера «Репинский овраг» включают территорию оврага от пр. Ленина до тротуара, ведущего в городской парк. Проектом предусмотрена организация нескольких функциональных зон: зона проведения культурно-массовых мероприятий, зона тихого отдыха с водоемом, детская площадка, зона амфитеатра, спортивная зона. Также планируется организовать небольшой скейт-парк, велодорожку и эко-тропу. </w:t>
      </w:r>
    </w:p>
    <w:p w:rsidR="00900ED7" w:rsidRPr="00900ED7" w:rsidRDefault="00900ED7" w:rsidP="00900ED7">
      <w:pPr>
        <w:ind w:firstLine="709"/>
        <w:jc w:val="both"/>
      </w:pPr>
      <w:r w:rsidRPr="00900ED7">
        <w:t xml:space="preserve">В соответствии с графиком производства работ в течение 2023 года выполнены основные инженерные и конструктивные работы. В настоящее время, подрядчик выполнил подготовительные работы, предусматривающие демонтажные работы старого покрытия, ограждений, поросли зелёных насаждений, планировка участка, монолитные работы, закупка оборудования, работы по укладке инженерных коммуникаций – электроснабжения и освещения. </w:t>
      </w:r>
    </w:p>
    <w:p w:rsidR="00900ED7" w:rsidRPr="00900ED7" w:rsidRDefault="00900ED7" w:rsidP="00900ED7">
      <w:pPr>
        <w:ind w:firstLine="709"/>
        <w:jc w:val="both"/>
      </w:pPr>
      <w:r w:rsidRPr="00900ED7">
        <w:t>Срок исполнения данного контракта составляет 2 года, завершение работ запланировано в сентябре 2024 года.</w:t>
      </w:r>
    </w:p>
    <w:p w:rsidR="00900ED7" w:rsidRPr="00900ED7" w:rsidRDefault="00900ED7" w:rsidP="00900ED7">
      <w:pPr>
        <w:ind w:firstLine="709"/>
        <w:jc w:val="both"/>
      </w:pPr>
      <w:r w:rsidRPr="00900ED7">
        <w:t>В 2024 году планируется провести работы по организации покрытий детских, спортивных площадок, установке малых архитектурных форм</w:t>
      </w:r>
      <w:r w:rsidR="00251267">
        <w:t>,</w:t>
      </w:r>
      <w:r w:rsidRPr="00900ED7">
        <w:t xml:space="preserve"> озеленению.   </w:t>
      </w:r>
    </w:p>
    <w:p w:rsidR="00900ED7" w:rsidRPr="00900ED7" w:rsidRDefault="00900ED7" w:rsidP="00900ED7">
      <w:pPr>
        <w:ind w:firstLine="709"/>
        <w:jc w:val="both"/>
      </w:pPr>
      <w:r w:rsidRPr="00900ED7">
        <w:rPr>
          <w:i/>
          <w:color w:val="0070C0"/>
        </w:rPr>
        <w:t>Озеленение.</w:t>
      </w:r>
      <w:r w:rsidRPr="00900ED7">
        <w:rPr>
          <w:i/>
        </w:rPr>
        <w:t xml:space="preserve"> </w:t>
      </w:r>
      <w:r w:rsidRPr="00900ED7">
        <w:t>В городе высажено 411 деревьев и 519 кустарников.</w:t>
      </w:r>
    </w:p>
    <w:p w:rsidR="00900ED7" w:rsidRPr="00900ED7" w:rsidRDefault="00900ED7" w:rsidP="00900ED7">
      <w:pPr>
        <w:ind w:firstLine="709"/>
        <w:jc w:val="both"/>
      </w:pPr>
      <w:r w:rsidRPr="00900ED7">
        <w:t>Городские улицы украшались живыми цветами: выращено 90 тыс. штук цветочной рассады.</w:t>
      </w:r>
    </w:p>
    <w:p w:rsidR="00900ED7" w:rsidRPr="00900ED7" w:rsidRDefault="00900ED7" w:rsidP="00900ED7">
      <w:pPr>
        <w:ind w:firstLine="709"/>
        <w:jc w:val="both"/>
      </w:pPr>
      <w:r w:rsidRPr="00900ED7">
        <w:t xml:space="preserve">Администрацией города проведена очередная ежегодная весенняя акция                            по предоставлению бесплатного посадочного материала для озеленения внутридворовых территорий. 110 саженцев сосен, елей, берез, лип и кленов поступили в город из соседних лесничеств и высажены на придомовых территориях многоквартирных домов. </w:t>
      </w:r>
    </w:p>
    <w:p w:rsidR="00900ED7" w:rsidRPr="00900ED7" w:rsidRDefault="00900ED7" w:rsidP="00900ED7">
      <w:pPr>
        <w:ind w:firstLine="709"/>
        <w:jc w:val="both"/>
      </w:pPr>
      <w:r w:rsidRPr="00900ED7">
        <w:t xml:space="preserve">Во дворе домов ул. Курчатова, д. 52 - ул. Энгельса д.1 и на ул. Калужской д. 1, 3 высажено </w:t>
      </w:r>
      <w:r w:rsidR="00251267">
        <w:t>17 деревьев, заменили пропавшие</w:t>
      </w:r>
      <w:r w:rsidRPr="00900ED7">
        <w:t xml:space="preserve"> кустарники на сквере по ул. Жукова – 10 шт. гортензий. На  пр. Маркса после сокращения пешеходного перехода посадили – 20 шт. ирги.  На сквере Курчатова, д.13 досажено 70 шт. многолетних цветов взамен пропавших.</w:t>
      </w:r>
    </w:p>
    <w:p w:rsidR="00900ED7" w:rsidRPr="00900ED7" w:rsidRDefault="00900ED7" w:rsidP="00900ED7">
      <w:pPr>
        <w:ind w:firstLine="709"/>
        <w:jc w:val="both"/>
      </w:pPr>
      <w:r w:rsidRPr="00900ED7">
        <w:t>24 и 25 апреля волонтерами муниципального отделения движения «Волонтёры Победы» совместно с Фондом «Усадьба Белкино», депутатами Законодательного Собрания Калужской области и Обнинского городского Собрания, активными жителями города было высажено 100 деревьев на территории Усадьбы Белкино. Новая аллея из 30 лип продолжает линию исторической боковой аллеи усадьбы Белкино, посаженной двести лет назад при графе Воронцове. Вокруг верхнего каскадного пруда также были высажены</w:t>
      </w:r>
      <w:r w:rsidR="00856A69">
        <w:t xml:space="preserve"> ивы - </w:t>
      </w:r>
      <w:r w:rsidRPr="00900ED7">
        <w:t>30 деревьев. Завершили высадку 40 плодово-ягодными деревьями. Теперь яблони, груши, шелковица, абрикосы, вишни и сливы будут радовать гостей усад</w:t>
      </w:r>
      <w:r w:rsidR="00856A69">
        <w:t xml:space="preserve">ьбы. В посадке Сада </w:t>
      </w:r>
      <w:r w:rsidRPr="00900ED7">
        <w:t>мог принять участие каждый житель города.</w:t>
      </w:r>
    </w:p>
    <w:p w:rsidR="00900ED7" w:rsidRPr="00900ED7" w:rsidRDefault="00900ED7" w:rsidP="00900ED7">
      <w:pPr>
        <w:ind w:firstLine="709"/>
        <w:jc w:val="both"/>
      </w:pPr>
      <w:r w:rsidRPr="00900ED7">
        <w:t>В мае этого года в рамках Всероссийской (международной) акции «Сад Памяти»               на территории нашего города было высажено:</w:t>
      </w:r>
    </w:p>
    <w:p w:rsidR="00900ED7" w:rsidRPr="00900ED7" w:rsidRDefault="00900ED7" w:rsidP="00900ED7">
      <w:pPr>
        <w:ind w:firstLine="709"/>
        <w:jc w:val="both"/>
      </w:pPr>
      <w:r w:rsidRPr="00900ED7">
        <w:t>– 20 туй вдоль пешеходной дорожки Клинической больницы № 8 в память о врачах, фельдшерах и медсестрах, выносивших раненых с поля боя;</w:t>
      </w:r>
    </w:p>
    <w:p w:rsidR="00900ED7" w:rsidRPr="00900ED7" w:rsidRDefault="00900ED7" w:rsidP="00900ED7">
      <w:pPr>
        <w:ind w:firstLine="709"/>
        <w:jc w:val="both"/>
      </w:pPr>
      <w:r w:rsidRPr="00900ED7">
        <w:t>- аллея из 26 деревьев  на ул. Белкинская («Черемуха виргинская Canada Red»                      и «Яблоня декоративная Evereste»). Участие в мероприятии приняли коллектив предприятия ООО «ТехКарьер», участники движение «Волонтеры Победы», представители Администрации города, МП «Коммунальное хозяйство», МАУ «Городской парк»;</w:t>
      </w:r>
    </w:p>
    <w:p w:rsidR="00900ED7" w:rsidRPr="00900ED7" w:rsidRDefault="00900ED7" w:rsidP="00900ED7">
      <w:pPr>
        <w:ind w:firstLine="709"/>
        <w:jc w:val="both"/>
      </w:pPr>
      <w:r w:rsidRPr="00900ED7">
        <w:t>– 4 декоративные яблони на территории Парка Победы. В посадке деревьев приняла участие семья Разуваевых, которая предоставила посадочный материал. Сад Памяти                      в данном Парке появился в Обнинске в 2019 году. Цветущие яблони олицетворяют победную весну 1945 года.</w:t>
      </w:r>
    </w:p>
    <w:p w:rsidR="00900ED7" w:rsidRPr="00900ED7" w:rsidRDefault="00900ED7" w:rsidP="00900ED7">
      <w:pPr>
        <w:ind w:firstLine="709"/>
        <w:jc w:val="both"/>
      </w:pPr>
      <w:r w:rsidRPr="00900ED7">
        <w:t>Акция «История в розах» прошла 1 июля в с</w:t>
      </w:r>
      <w:r w:rsidR="00251267">
        <w:t>квере им. С.А.Кудрявцевой. Посаж</w:t>
      </w:r>
      <w:r w:rsidRPr="00900ED7">
        <w:t>ено более 100 роз. Акцию организовали Администрация города, ГНЦ РФ – ФЭИ, Агентство городского развития и общественные проекты «Коплю счастье» и «Команда добра». Каждый участник получил именной сертификат.</w:t>
      </w:r>
    </w:p>
    <w:p w:rsidR="00900ED7" w:rsidRPr="00900ED7" w:rsidRDefault="00900ED7" w:rsidP="00900ED7">
      <w:pPr>
        <w:ind w:firstLine="709"/>
        <w:jc w:val="both"/>
      </w:pPr>
      <w:r w:rsidRPr="00900ED7">
        <w:t>В сентябре на новой благоустроенной площади у «Дома учёных» высажены растения и установлены первые скамейки. Зелёные насаждения - подаро</w:t>
      </w:r>
      <w:r w:rsidR="00856A69">
        <w:t xml:space="preserve">к городу </w:t>
      </w:r>
      <w:r w:rsidRPr="00900ED7">
        <w:t xml:space="preserve">от НИФХИ им. </w:t>
      </w:r>
      <w:r w:rsidR="00251267">
        <w:t xml:space="preserve">          </w:t>
      </w:r>
      <w:r w:rsidRPr="00900ED7">
        <w:t xml:space="preserve">Л.Я. Карпова, скамейки - от филиала «Русатом Инфраструктурные решения» в Обнинске. </w:t>
      </w:r>
      <w:r w:rsidR="00856A69">
        <w:t xml:space="preserve">             </w:t>
      </w:r>
      <w:r w:rsidRPr="00900ED7">
        <w:t>На площади высажены яблони, черёмуха, клёны, спирея, рябинник</w:t>
      </w:r>
      <w:r w:rsidR="00982E9F">
        <w:t>, гортензия, пузыреплодник, дёре</w:t>
      </w:r>
      <w:r w:rsidRPr="00900ED7">
        <w:t>н, калина, барбарис, вейгела, котовник,</w:t>
      </w:r>
      <w:r w:rsidR="00856A69">
        <w:t xml:space="preserve"> лилейник.</w:t>
      </w:r>
      <w:r w:rsidRPr="00900ED7">
        <w:t xml:space="preserve"> Преображение площади стало возможным благодаря активности жителе</w:t>
      </w:r>
      <w:r w:rsidR="00856A69">
        <w:t xml:space="preserve">й Обнинска </w:t>
      </w:r>
      <w:r w:rsidRPr="00900ED7">
        <w:t xml:space="preserve"> и федеральному проекту «Формирование комфортной городской среды» нацпроекта «Жилье и городская среда». Всего на данной территории высажено 389 шт. кустарников,   10 деревьев и 137 шт. многолетников.</w:t>
      </w:r>
    </w:p>
    <w:p w:rsidR="00900ED7" w:rsidRPr="00900ED7" w:rsidRDefault="00900ED7" w:rsidP="00900ED7">
      <w:pPr>
        <w:ind w:firstLine="709"/>
        <w:jc w:val="both"/>
      </w:pPr>
      <w:r w:rsidRPr="00900ED7">
        <w:t>Рядом с данной территорией появилась атомная клумба. В сентябре завершено благоустройство круга на пересечении проспектов Маркса и Ленина. Светильники                         и шаровидные туи сложены на ней в композицию в виде атома. Всего высажено 84 туи.</w:t>
      </w:r>
    </w:p>
    <w:p w:rsidR="00900ED7" w:rsidRPr="00900ED7" w:rsidRDefault="00900ED7" w:rsidP="00900ED7">
      <w:pPr>
        <w:ind w:firstLine="709"/>
        <w:jc w:val="both"/>
      </w:pPr>
      <w:r w:rsidRPr="00900ED7">
        <w:t>На территории нового футбольного дома на ул. Шацкого футбольная команда «Квант» провела субботник 21 октября. Высажено 60 туй, кизильник, барбарис, можжевельник и другие кустарники.  Весной благоустройство территории продолжится. Финальные работы по благоустройству этой территории будут выполнены в 2024 году.</w:t>
      </w:r>
    </w:p>
    <w:p w:rsidR="00900ED7" w:rsidRPr="00900ED7" w:rsidRDefault="00900ED7" w:rsidP="00900ED7">
      <w:pPr>
        <w:ind w:firstLine="709"/>
        <w:jc w:val="both"/>
      </w:pPr>
      <w:r w:rsidRPr="00900ED7">
        <w:t xml:space="preserve">Вырубка зеленых насаждений осуществляется в соответствии </w:t>
      </w:r>
      <w:r w:rsidR="00982E9F">
        <w:t xml:space="preserve">с </w:t>
      </w:r>
      <w:r w:rsidRPr="00900ED7">
        <w:t xml:space="preserve">Правилами благоустройства и озеленения территории муниципального образования «Город Обнинск». </w:t>
      </w:r>
      <w:r w:rsidR="00982E9F">
        <w:t xml:space="preserve">    </w:t>
      </w:r>
      <w:r w:rsidRPr="00900ED7">
        <w:t xml:space="preserve">За 2023 год было вырублено </w:t>
      </w:r>
      <w:r w:rsidR="00982E9F">
        <w:t xml:space="preserve">3432 аварийных и сухих дерева, </w:t>
      </w:r>
      <w:r w:rsidRPr="00900ED7">
        <w:t>а также зеленых насаждений, произрастающих в нарушение норм и правил действующего законодательства в области санитарно-эпидемиологического благополучия, эксплуатации зданий, строений, сооружений, инженерных коммуникаций</w:t>
      </w:r>
      <w:r w:rsidR="00982E9F">
        <w:t>.</w:t>
      </w:r>
    </w:p>
    <w:p w:rsidR="00900ED7" w:rsidRPr="00900ED7" w:rsidRDefault="00900ED7" w:rsidP="00900ED7">
      <w:pPr>
        <w:ind w:firstLine="709"/>
        <w:jc w:val="both"/>
      </w:pPr>
      <w:r w:rsidRPr="00900ED7">
        <w:t>По решению Комиссии по регулированию вопросов, связанных с охраной, защитой и воспроизводством зеленых насаждений на территории МО «Город Обнинск» в рамках строительства и благоустройства на городских территориях было удалено 1193 дерева                   с взиманием компенсационной стоимости 233,6 тыс. рублей.</w:t>
      </w:r>
    </w:p>
    <w:p w:rsidR="00900ED7" w:rsidRPr="00900ED7" w:rsidRDefault="00900ED7" w:rsidP="00900ED7">
      <w:pPr>
        <w:ind w:firstLine="720"/>
        <w:jc w:val="both"/>
        <w:rPr>
          <w:b/>
          <w:kern w:val="28"/>
        </w:rPr>
      </w:pPr>
      <w:r w:rsidRPr="00900ED7">
        <w:rPr>
          <w:i/>
          <w:color w:val="0070C0"/>
        </w:rPr>
        <w:t>Исполнение плана мероприятий по реализации «Стратегии социально-экономического развития города Обнинска как наукограда Российской Федерации на 2017-2025 годы» в 2023 году (по мероприятиям 3.2.1, 3.2.2, 3.3.9):</w:t>
      </w:r>
    </w:p>
    <w:p w:rsidR="00900ED7" w:rsidRPr="00900ED7" w:rsidRDefault="00900ED7" w:rsidP="00900ED7">
      <w:pPr>
        <w:ind w:firstLine="720"/>
        <w:jc w:val="both"/>
        <w:rPr>
          <w:kern w:val="28"/>
        </w:rPr>
      </w:pPr>
      <w:r w:rsidRPr="00900ED7">
        <w:rPr>
          <w:i/>
          <w:color w:val="0070C0"/>
        </w:rPr>
        <w:t>Мероприятие 3.2.1</w:t>
      </w:r>
      <w:r w:rsidRPr="00900ED7">
        <w:rPr>
          <w:kern w:val="28"/>
        </w:rPr>
        <w:t xml:space="preserve"> «Комплекс мероприятий по улучшению архитектурного облика города» реализуется Администрацией г. Обнинска за счет бюджета города. Срок реализации мероприятия с 2020 по 2025 года.</w:t>
      </w:r>
    </w:p>
    <w:p w:rsidR="00856A69" w:rsidRDefault="00900ED7" w:rsidP="00900ED7">
      <w:pPr>
        <w:ind w:firstLine="720"/>
        <w:jc w:val="both"/>
        <w:rPr>
          <w:kern w:val="28"/>
        </w:rPr>
      </w:pPr>
      <w:r w:rsidRPr="00900ED7">
        <w:rPr>
          <w:kern w:val="28"/>
        </w:rPr>
        <w:t xml:space="preserve">1. Организована пешеходная улица по пр. Маркса (благоустройство выполнено                     в рамках программы Формирование комфортной городской среды).                                                                                                                                             </w:t>
      </w:r>
      <w:r w:rsidR="00856A69">
        <w:rPr>
          <w:kern w:val="28"/>
        </w:rPr>
        <w:t xml:space="preserve">    </w:t>
      </w:r>
    </w:p>
    <w:p w:rsidR="00856A69" w:rsidRDefault="00900ED7" w:rsidP="00900ED7">
      <w:pPr>
        <w:ind w:firstLine="720"/>
        <w:jc w:val="both"/>
        <w:rPr>
          <w:kern w:val="28"/>
        </w:rPr>
      </w:pPr>
      <w:r w:rsidRPr="00900ED7">
        <w:rPr>
          <w:kern w:val="28"/>
        </w:rPr>
        <w:t xml:space="preserve">2. В целях сохранения архитектурного облика исторически сложившегося района города, его историко-культурной ценности Обнинским городским Собранием  в феврале </w:t>
      </w:r>
      <w:r w:rsidR="00982E9F">
        <w:rPr>
          <w:kern w:val="28"/>
        </w:rPr>
        <w:t xml:space="preserve">     </w:t>
      </w:r>
      <w:r w:rsidRPr="00900ED7">
        <w:rPr>
          <w:kern w:val="28"/>
        </w:rPr>
        <w:t>2019 года Правила землепользования и застройки МО «Город Обнинск» дополнены градостроительной зоной Ж-6 «Зона архитектурного ансамбля кварталов жилой застройки 1950 - 1960 годов», регламент которой направлен на сохранение архитектурного облика исторической застройки города, в том числе сохранение существующей этажности, исторической отделки фасадов. В 2022 году начаты работы по архитектурной подсветке зданий «Старого города» (дом № 11/6 по пр. Ленина). В 2023 году выполнено благоустройство сквера им. Кудрявцевой, ведется работа по постоянному обновлению территории городского парка, кроме того в рамках победы города Обн</w:t>
      </w:r>
      <w:r w:rsidR="00856A69">
        <w:rPr>
          <w:kern w:val="28"/>
        </w:rPr>
        <w:t>инска</w:t>
      </w:r>
      <w:r w:rsidRPr="00900ED7">
        <w:rPr>
          <w:kern w:val="28"/>
        </w:rPr>
        <w:t xml:space="preserve"> в VII Всероссийском конкурсе лучших проектов создания комфортно</w:t>
      </w:r>
      <w:r w:rsidR="00856A69">
        <w:rPr>
          <w:kern w:val="28"/>
        </w:rPr>
        <w:t>й городской среды</w:t>
      </w:r>
      <w:r w:rsidRPr="00900ED7">
        <w:rPr>
          <w:kern w:val="28"/>
        </w:rPr>
        <w:t xml:space="preserve"> в малых городах и исторических поселениях на основании проекта «Благоустройство территории «Репинский овраг» в районе дома № 69 по пр. Ленина» в муниципальном образовании «Город Обнинск» ведется благоустройство территории Репинского оврага.                                                                                                                            </w:t>
      </w:r>
    </w:p>
    <w:p w:rsidR="00900ED7" w:rsidRPr="00900ED7" w:rsidRDefault="00900ED7" w:rsidP="00900ED7">
      <w:pPr>
        <w:ind w:firstLine="720"/>
        <w:jc w:val="both"/>
        <w:rPr>
          <w:kern w:val="28"/>
        </w:rPr>
      </w:pPr>
      <w:r w:rsidRPr="00900ED7">
        <w:rPr>
          <w:kern w:val="28"/>
        </w:rPr>
        <w:t>3. Программа «Двор без машин» внедряется при застройке жилых комплексов  застройщиками ООО «Пик Запад», ООО СЗ «Белквартал», АО «СЗ «БФСК».                                                                                                                                      4. В городе расположено 7 автомоек самообслуживания. Мероприятие выполнено на 100%.</w:t>
      </w:r>
    </w:p>
    <w:p w:rsidR="00900ED7" w:rsidRPr="00900ED7" w:rsidRDefault="00900ED7" w:rsidP="00900ED7">
      <w:pPr>
        <w:ind w:firstLine="720"/>
        <w:jc w:val="both"/>
        <w:rPr>
          <w:kern w:val="28"/>
        </w:rPr>
      </w:pPr>
      <w:r w:rsidRPr="00900ED7">
        <w:rPr>
          <w:i/>
          <w:color w:val="0070C0"/>
        </w:rPr>
        <w:t>Мероприятие 3.2.2</w:t>
      </w:r>
      <w:r w:rsidRPr="00900ED7">
        <w:rPr>
          <w:kern w:val="28"/>
        </w:rPr>
        <w:t xml:space="preserve"> «Реализация проекта «Кур</w:t>
      </w:r>
      <w:r w:rsidR="00666ED9">
        <w:rPr>
          <w:kern w:val="28"/>
        </w:rPr>
        <w:t>с на чистый Обнинск» осуществляется</w:t>
      </w:r>
      <w:r w:rsidRPr="00900ED7">
        <w:rPr>
          <w:kern w:val="28"/>
        </w:rPr>
        <w:t xml:space="preserve"> Админист</w:t>
      </w:r>
      <w:r w:rsidR="00666ED9">
        <w:rPr>
          <w:kern w:val="28"/>
        </w:rPr>
        <w:t>рацией</w:t>
      </w:r>
      <w:r w:rsidRPr="00900ED7">
        <w:rPr>
          <w:kern w:val="28"/>
        </w:rPr>
        <w:t xml:space="preserve"> г. Обнинска за счет бюджета города. Срок реализации мероприятия</w:t>
      </w:r>
      <w:r w:rsidR="00666ED9">
        <w:rPr>
          <w:kern w:val="28"/>
        </w:rPr>
        <w:t xml:space="preserve"> </w:t>
      </w:r>
      <w:r w:rsidR="00666ED9" w:rsidRPr="00900ED7">
        <w:rPr>
          <w:kern w:val="28"/>
        </w:rPr>
        <w:t>–</w:t>
      </w:r>
      <w:r w:rsidR="00666ED9">
        <w:rPr>
          <w:kern w:val="28"/>
        </w:rPr>
        <w:t xml:space="preserve"> </w:t>
      </w:r>
      <w:r w:rsidRPr="00900ED7">
        <w:rPr>
          <w:kern w:val="28"/>
        </w:rPr>
        <w:t xml:space="preserve">                 с 2017 по 2022 год. </w:t>
      </w:r>
    </w:p>
    <w:p w:rsidR="00900ED7" w:rsidRPr="00900ED7" w:rsidRDefault="00666ED9" w:rsidP="00900ED7">
      <w:pPr>
        <w:ind w:firstLine="709"/>
        <w:jc w:val="both"/>
        <w:rPr>
          <w:rFonts w:eastAsia="Calibri"/>
        </w:rPr>
      </w:pPr>
      <w:r>
        <w:rPr>
          <w:kern w:val="28"/>
        </w:rPr>
        <w:t>В 2023 году в</w:t>
      </w:r>
      <w:r w:rsidR="00900ED7" w:rsidRPr="00900ED7">
        <w:rPr>
          <w:kern w:val="28"/>
        </w:rPr>
        <w:t xml:space="preserve">ыполнены работы по обрезке веток деревьев и кустарников                          у дорожных знаков, над тротуарами и нависающих над проезжей частью дорог - 19806 п.м. </w:t>
      </w:r>
      <w:r>
        <w:rPr>
          <w:kern w:val="28"/>
        </w:rPr>
        <w:t xml:space="preserve">   </w:t>
      </w:r>
      <w:r w:rsidR="00900ED7" w:rsidRPr="00900ED7">
        <w:rPr>
          <w:kern w:val="28"/>
        </w:rPr>
        <w:t>В 2023 году применен метод корчевки пней фрезерованием,</w:t>
      </w:r>
      <w:r w:rsidRPr="00666ED9">
        <w:rPr>
          <w:kern w:val="28"/>
        </w:rPr>
        <w:t xml:space="preserve"> </w:t>
      </w:r>
      <w:r w:rsidRPr="00900ED7">
        <w:rPr>
          <w:kern w:val="28"/>
        </w:rPr>
        <w:t>после вырубки деревьев</w:t>
      </w:r>
      <w:r>
        <w:rPr>
          <w:kern w:val="28"/>
        </w:rPr>
        <w:t xml:space="preserve"> их</w:t>
      </w:r>
      <w:r w:rsidR="00900ED7" w:rsidRPr="00900ED7">
        <w:rPr>
          <w:kern w:val="28"/>
        </w:rPr>
        <w:t xml:space="preserve"> удалили 229 шт. Площадь расчищенных лесопарковых зон города составила 7 га. Велись работы по сбору и вывозу упавших веток деревьев с газонов об</w:t>
      </w:r>
      <w:r>
        <w:rPr>
          <w:kern w:val="28"/>
        </w:rPr>
        <w:t>щей площадью</w:t>
      </w:r>
      <w:r w:rsidR="00900ED7" w:rsidRPr="00900ED7">
        <w:rPr>
          <w:kern w:val="28"/>
        </w:rPr>
        <w:t xml:space="preserve"> 75585 м.п. После проведенных работ вывезено 2965,5 м3 древесных отходов и переработано</w:t>
      </w:r>
      <w:r w:rsidRPr="00666ED9">
        <w:rPr>
          <w:kern w:val="28"/>
        </w:rPr>
        <w:t xml:space="preserve"> </w:t>
      </w:r>
      <w:r>
        <w:rPr>
          <w:kern w:val="28"/>
        </w:rPr>
        <w:t xml:space="preserve">в щепу </w:t>
      </w:r>
      <w:r w:rsidRPr="00900ED7">
        <w:rPr>
          <w:kern w:val="28"/>
        </w:rPr>
        <w:t>измельчителем</w:t>
      </w:r>
      <w:r>
        <w:rPr>
          <w:kern w:val="28"/>
        </w:rPr>
        <w:t xml:space="preserve"> </w:t>
      </w:r>
      <w:r w:rsidR="00900ED7" w:rsidRPr="00900ED7">
        <w:rPr>
          <w:kern w:val="28"/>
        </w:rPr>
        <w:t xml:space="preserve">582,7 м3 веток. По письму Администрации проведены работы по кронированию </w:t>
      </w:r>
      <w:r>
        <w:rPr>
          <w:kern w:val="28"/>
        </w:rPr>
        <w:t>21 дерева напротив ДПП и 21 дерева</w:t>
      </w:r>
      <w:r w:rsidR="00900ED7" w:rsidRPr="00900ED7">
        <w:rPr>
          <w:kern w:val="28"/>
        </w:rPr>
        <w:t xml:space="preserve"> в сквере за подводной лодкой по </w:t>
      </w:r>
      <w:r>
        <w:rPr>
          <w:kern w:val="28"/>
        </w:rPr>
        <w:t xml:space="preserve">            </w:t>
      </w:r>
      <w:r w:rsidR="00900ED7" w:rsidRPr="00900ED7">
        <w:rPr>
          <w:kern w:val="28"/>
        </w:rPr>
        <w:t>ул.</w:t>
      </w:r>
      <w:r>
        <w:rPr>
          <w:kern w:val="28"/>
        </w:rPr>
        <w:t xml:space="preserve"> </w:t>
      </w:r>
      <w:r w:rsidR="00900ED7" w:rsidRPr="00900ED7">
        <w:rPr>
          <w:kern w:val="28"/>
        </w:rPr>
        <w:t>Победы.</w:t>
      </w:r>
      <w:r>
        <w:rPr>
          <w:kern w:val="28"/>
        </w:rPr>
        <w:t xml:space="preserve"> </w:t>
      </w:r>
      <w:r w:rsidR="00900ED7" w:rsidRPr="00900ED7">
        <w:rPr>
          <w:kern w:val="28"/>
        </w:rPr>
        <w:t>За 12 месяцев 2023 года для украшения городских улиц живыми цветами проводилась заготовка земляной смеси, посев, пикировка, выращивание 90000 штук цветочной рассады и высажено 90000 шт. Выполнение плана – 86%.</w:t>
      </w:r>
    </w:p>
    <w:p w:rsidR="00900ED7" w:rsidRPr="00900ED7" w:rsidRDefault="00900ED7" w:rsidP="00900ED7">
      <w:pPr>
        <w:ind w:firstLine="720"/>
        <w:jc w:val="both"/>
        <w:rPr>
          <w:kern w:val="28"/>
        </w:rPr>
      </w:pPr>
      <w:r w:rsidRPr="00900ED7">
        <w:rPr>
          <w:i/>
          <w:color w:val="0070C0"/>
        </w:rPr>
        <w:t>Мероприятие 3.3.9</w:t>
      </w:r>
      <w:r w:rsidRPr="00900ED7">
        <w:rPr>
          <w:b/>
          <w:kern w:val="28"/>
        </w:rPr>
        <w:t xml:space="preserve"> </w:t>
      </w:r>
      <w:r w:rsidRPr="00900ED7">
        <w:rPr>
          <w:kern w:val="28"/>
        </w:rPr>
        <w:t>«Комплекс мероприятий по благоустройству дворовых территорий и общественных мест (озеленение, ландшафтная пластика, освещение, ограждение, украшение, установка малых архитектурных форм и т.д.) в г. Обнинске» реализуется Министерство</w:t>
      </w:r>
      <w:r w:rsidR="00666ED9">
        <w:rPr>
          <w:kern w:val="28"/>
        </w:rPr>
        <w:t>м</w:t>
      </w:r>
      <w:r w:rsidRPr="00900ED7">
        <w:rPr>
          <w:kern w:val="28"/>
        </w:rPr>
        <w:t xml:space="preserve"> строительства и жилищно-коммунального хозяйства Калужской области (по согласованию) и Администрацией г. Обнинска в период с 2019 по 2024 года. </w:t>
      </w:r>
    </w:p>
    <w:p w:rsidR="00900ED7" w:rsidRPr="00900ED7" w:rsidRDefault="00900ED7" w:rsidP="00900ED7">
      <w:pPr>
        <w:ind w:firstLine="709"/>
        <w:jc w:val="both"/>
        <w:rPr>
          <w:rFonts w:eastAsia="Calibri"/>
        </w:rPr>
      </w:pPr>
      <w:r w:rsidRPr="00900ED7">
        <w:t>Количество благоустроенных муниципальных территорий соответствующего функционального назначения составило 1 единиц</w:t>
      </w:r>
      <w:r w:rsidR="00666ED9">
        <w:t>у</w:t>
      </w:r>
      <w:r w:rsidRPr="00900ED7">
        <w:t>. В 2023 году был реализован проект  «Благоустройство территории, расположенной между домами № 1</w:t>
      </w:r>
      <w:r w:rsidR="00666ED9">
        <w:t>29 и 137 по проспекту</w:t>
      </w:r>
      <w:r w:rsidRPr="00900ED7">
        <w:t xml:space="preserve"> Ленина». По итогам торгов был </w:t>
      </w:r>
      <w:r w:rsidR="00666ED9">
        <w:t>подписан муниципальный контракт</w:t>
      </w:r>
      <w:r w:rsidRPr="00900ED7">
        <w:t xml:space="preserve"> с подрядной организацией ООО «АБ ГРУПП». При бла</w:t>
      </w:r>
      <w:r w:rsidR="00856A69">
        <w:t xml:space="preserve">гоустройстве данной территории </w:t>
      </w:r>
      <w:r w:rsidRPr="00900ED7">
        <w:t>были сохранены природные ландшафты с соответствующим составом почв и растений. Пешеходные пространства и аллеи парка качественно благоустроены. В следующем году для отдыха посетителей на территории будущего парка предполагается установить несколько десятков дизайнерских скамеек и лавочек. Для детей предполагается размещение двух зон</w:t>
      </w:r>
      <w:r w:rsidR="00A15EEF">
        <w:t xml:space="preserve"> с детскими площадками, воркаут-</w:t>
      </w:r>
      <w:r w:rsidRPr="00900ED7">
        <w:t xml:space="preserve">площадка и спортплощадка для занятий спортом. </w:t>
      </w:r>
      <w:r w:rsidR="00A15EEF">
        <w:t>В целях р</w:t>
      </w:r>
      <w:r w:rsidRPr="00900ED7">
        <w:t>еализаци</w:t>
      </w:r>
      <w:r w:rsidR="00A15EEF">
        <w:t>и</w:t>
      </w:r>
      <w:r w:rsidRPr="00900ED7">
        <w:t xml:space="preserve"> проекта благоустройства «Репинский овраг» в г. Обнинске Калужской области (в районе</w:t>
      </w:r>
      <w:r w:rsidR="00A15EEF">
        <w:t xml:space="preserve"> дома № 69 по пр. Ленина), п</w:t>
      </w:r>
      <w:r w:rsidRPr="00900ED7">
        <w:t>о итогам торгов 04.07.2023 подписан муниципальный контракт с</w:t>
      </w:r>
      <w:r w:rsidR="00A15EEF">
        <w:t xml:space="preserve">     </w:t>
      </w:r>
      <w:r w:rsidRPr="00900ED7">
        <w:t xml:space="preserve"> ООО «СтройСервис+». Общая сумма контр</w:t>
      </w:r>
      <w:r w:rsidR="00856A69">
        <w:t xml:space="preserve">акта составила </w:t>
      </w:r>
      <w:r w:rsidRPr="00900ED7">
        <w:t>129 274 220 рублей (в том числе 106 млн рублей – средства федерального бюджета, 23 274 220 руб. – средства местного</w:t>
      </w:r>
      <w:r w:rsidR="00A15EEF">
        <w:t xml:space="preserve"> бюджета).</w:t>
      </w:r>
      <w:r w:rsidRPr="00900ED7">
        <w:t xml:space="preserve"> Срок исполнения контракта – 2 года. В рамках реализации проекта благоустройства сквера «Репинский овраг» границы благоустройства включают территорию оврага от </w:t>
      </w:r>
      <w:r w:rsidR="00A15EEF">
        <w:t xml:space="preserve">            </w:t>
      </w:r>
      <w:r w:rsidRPr="00900ED7">
        <w:t xml:space="preserve">пр. Ленина до тротуара, ведущего в городской парк. Проектом предусмотрена организация нескольких функциональных зон: зона проведения культурно-массовых мероприятий, зона тихого отдыха с водоемом, детская площадка, зона амфитеатра, спортивная зона. В соответствии с графиком производства работ в течение 2023 года планируется провести основные инженерные и конструктивные работы. Доля площади благоустроенных общественных территорий (нарастающим итогом) </w:t>
      </w:r>
      <w:r w:rsidR="00A15EEF">
        <w:t>составила</w:t>
      </w:r>
      <w:r w:rsidRPr="00900ED7">
        <w:t xml:space="preserve"> 79,6 %, что соответствует плановому значению. Выполнение плана - 100%.</w:t>
      </w:r>
    </w:p>
    <w:p w:rsidR="00900ED7" w:rsidRPr="00900ED7" w:rsidRDefault="00900ED7" w:rsidP="00900ED7">
      <w:pPr>
        <w:ind w:firstLine="709"/>
        <w:jc w:val="both"/>
        <w:rPr>
          <w:rFonts w:eastAsia="Calibri"/>
        </w:rPr>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50" w:name="_Toc158018607"/>
      <w:r w:rsidRPr="00900ED7">
        <w:rPr>
          <w:i/>
          <w:sz w:val="32"/>
          <w:szCs w:val="32"/>
        </w:rPr>
        <w:t>Экология</w:t>
      </w:r>
      <w:bookmarkEnd w:id="50"/>
    </w:p>
    <w:p w:rsidR="00900ED7" w:rsidRPr="00900ED7" w:rsidRDefault="00900ED7" w:rsidP="00900ED7">
      <w:pPr>
        <w:ind w:firstLine="851"/>
        <w:jc w:val="both"/>
        <w:rPr>
          <w:i/>
          <w:iCs/>
        </w:rPr>
      </w:pPr>
    </w:p>
    <w:p w:rsidR="00900ED7" w:rsidRPr="00900ED7" w:rsidRDefault="00900ED7" w:rsidP="00900ED7">
      <w:pPr>
        <w:ind w:firstLine="709"/>
        <w:jc w:val="both"/>
      </w:pPr>
      <w:r w:rsidRPr="00900ED7">
        <w:t>Проводятся мероприятия по вывозу шин и покрышек из города. Это отходы IV класса опасности, з</w:t>
      </w:r>
      <w:r w:rsidR="00A15EEF">
        <w:t>агрязняющие окружающую среду. В</w:t>
      </w:r>
      <w:r w:rsidRPr="00900ED7">
        <w:t xml:space="preserve"> период проведения дней защиты от экологической опасности вывезено почти 600 шин и покрышек.</w:t>
      </w:r>
    </w:p>
    <w:p w:rsidR="00900ED7" w:rsidRPr="00900ED7" w:rsidRDefault="00900ED7" w:rsidP="00900ED7">
      <w:pPr>
        <w:ind w:firstLine="709"/>
        <w:jc w:val="both"/>
      </w:pPr>
      <w:r w:rsidRPr="00900ED7">
        <w:t>Управляющие организации города проводили информационную и организационную работу с жителями о проведении субботников на прилегающих к жилищному фонду территориях. Управлением городского хозяйства Администрации города были проведены субботники с участием жителей города в местах отдыха, лесопарковых зонах.</w:t>
      </w:r>
    </w:p>
    <w:p w:rsidR="00900ED7" w:rsidRPr="00900ED7" w:rsidRDefault="00900ED7" w:rsidP="00900ED7">
      <w:pPr>
        <w:ind w:firstLine="709"/>
        <w:jc w:val="both"/>
      </w:pPr>
      <w:r w:rsidRPr="00900ED7">
        <w:t xml:space="preserve">Основные мероприятия, проводимые в ходе данной акции, заключались                               в санитарной очистке городских территорий от мусора, ликвидации несанкционированных свалок, высадке деревьев и кустарников, проведении рейдов по соблюдению законодательства. </w:t>
      </w:r>
    </w:p>
    <w:p w:rsidR="00900ED7" w:rsidRPr="00900ED7" w:rsidRDefault="00900ED7" w:rsidP="00900ED7">
      <w:pPr>
        <w:ind w:firstLine="709"/>
        <w:jc w:val="both"/>
      </w:pPr>
      <w:r w:rsidRPr="00900ED7">
        <w:t>22 апреля в Гурьяновском лесу прошел Всероссийский субботник. Собрано более               20 кубометров мусора.</w:t>
      </w:r>
    </w:p>
    <w:p w:rsidR="00900ED7" w:rsidRPr="00900ED7" w:rsidRDefault="00900ED7" w:rsidP="00900ED7">
      <w:pPr>
        <w:ind w:firstLine="709"/>
        <w:jc w:val="both"/>
      </w:pPr>
      <w:r w:rsidRPr="00900ED7">
        <w:t xml:space="preserve">29 апреля на особо охраняемой природной территории «Дача Бугры» </w:t>
      </w:r>
      <w:r w:rsidR="00A15EEF">
        <w:t xml:space="preserve">                          </w:t>
      </w:r>
      <w:r w:rsidRPr="00900ED7">
        <w:t>ГБУ КО «Дирекция парков» был организован субботник в формате экоквеста - симбиоза субботника, спортивного ориентирования и викторины, чтобы сбор мусора стал интереснее. Участников ждали станции по</w:t>
      </w:r>
      <w:r w:rsidR="00856A69">
        <w:t xml:space="preserve"> экологической тематике. Более </w:t>
      </w:r>
      <w:r w:rsidRPr="00900ED7">
        <w:t>50 представителей различных организаций собрались сделать парк чище. В общей сложности было собрано 52 мешка мусора по системе РСО. Территория лесного массива была очищена от бытового мусора.</w:t>
      </w:r>
    </w:p>
    <w:p w:rsidR="00900ED7" w:rsidRPr="00900ED7" w:rsidRDefault="00900ED7" w:rsidP="00900ED7">
      <w:pPr>
        <w:ind w:firstLine="709"/>
        <w:jc w:val="both"/>
      </w:pPr>
      <w:r w:rsidRPr="00900ED7">
        <w:t>В весенне-осенний период были проведены «Чистые игры»: 30 апреля на территории Кутузовского леса 20 команд вышли на уборку и соревнования; 16 сентября на территории возле городского пляжа в борьбу за главный приз были включены участники не только                  из России, но и из стран СНГ и ЕАЭС. В данном мероприятии приняло участие                           95 участников, объединенных в 25 команд.</w:t>
      </w:r>
    </w:p>
    <w:p w:rsidR="00900ED7" w:rsidRPr="00900ED7" w:rsidRDefault="00900ED7" w:rsidP="00900ED7">
      <w:pPr>
        <w:ind w:firstLine="709"/>
        <w:jc w:val="both"/>
      </w:pPr>
      <w:r w:rsidRPr="00900ED7">
        <w:t xml:space="preserve">Обнинск принял участие в мероприятиях Всероссийской акции «Вода России», которая проходит в рамках федерального проекта «Сохранение уникальных водных объектов» национального проекта «Экология». 5 мая проведен субботник по очистке берега реки Протвы. Порядка 100 </w:t>
      </w:r>
      <w:r w:rsidR="00A15EEF">
        <w:t>человек приняли участие</w:t>
      </w:r>
      <w:r w:rsidRPr="00900ED7">
        <w:t xml:space="preserve"> субботнике</w:t>
      </w:r>
      <w:r w:rsidR="00A15EEF">
        <w:t>:</w:t>
      </w:r>
      <w:r w:rsidRPr="00900ED7">
        <w:t>представители минприроды Калужской области, Администрации города, МП «Коммунальное хозяйство», МП «УЖКХ», МКУ «Управление по делам ГОЧС города Обнинска», банка «Хоум Кре</w:t>
      </w:r>
      <w:r w:rsidR="00A15EEF">
        <w:t>дит энд Финанс Банк», депутаты городского Собрания,</w:t>
      </w:r>
      <w:r w:rsidRPr="00900ED7">
        <w:t xml:space="preserve"> участники движения «Волонтёры Победы». При этом сотрудники банка «Хоум Кредит энд Финанс Банк» подготовили для участников </w:t>
      </w:r>
      <w:r w:rsidR="00A15EEF">
        <w:t>субботника квест, чтобы уборка</w:t>
      </w:r>
      <w:r w:rsidRPr="00900ED7">
        <w:t xml:space="preserve"> прибрежной зоны</w:t>
      </w:r>
      <w:r w:rsidR="00A15EEF">
        <w:t xml:space="preserve"> прошла</w:t>
      </w:r>
      <w:r w:rsidRPr="00900ED7">
        <w:t xml:space="preserve"> в форме увлекательного соревнования. Общими усилиями было убрано 10 куб. м мусора. </w:t>
      </w:r>
    </w:p>
    <w:p w:rsidR="00900ED7" w:rsidRPr="00900ED7" w:rsidRDefault="00900ED7" w:rsidP="00900ED7">
      <w:pPr>
        <w:ind w:firstLine="709"/>
        <w:jc w:val="both"/>
      </w:pPr>
      <w:r w:rsidRPr="00900ED7">
        <w:t>В весенний период с 26 марта по 30 апреля, а также в осенний период с 10 сентября по 27 сентября</w:t>
      </w:r>
      <w:r w:rsidR="00A15EEF">
        <w:t>,</w:t>
      </w:r>
      <w:r w:rsidRPr="00900ED7">
        <w:t xml:space="preserve"> на территории города Государственным бюджетным учреждением Калужской области «Боровская районная СББЖ» проведена вакцинац</w:t>
      </w:r>
      <w:r w:rsidR="00856A69">
        <w:t xml:space="preserve">ия животных </w:t>
      </w:r>
      <w:r w:rsidRPr="00900ED7">
        <w:t>от бешенства на согласованных Администрацией города Обнинска площадках согласно графику проведения вакцинации, размещенному на официальном портале Администрации города и в социальных сетях.</w:t>
      </w:r>
    </w:p>
    <w:p w:rsidR="00900ED7" w:rsidRPr="00900ED7" w:rsidRDefault="00900ED7" w:rsidP="00900ED7">
      <w:pPr>
        <w:ind w:firstLine="709"/>
        <w:jc w:val="both"/>
      </w:pPr>
      <w:r w:rsidRPr="00900ED7">
        <w:t>На территории кинотеатра «Мир» волонтерами города проведены выставки                      по пристройству щенков, кошек и котят.</w:t>
      </w:r>
    </w:p>
    <w:p w:rsidR="00900ED7" w:rsidRPr="00900ED7" w:rsidRDefault="00900ED7" w:rsidP="00900ED7">
      <w:pPr>
        <w:ind w:firstLine="709"/>
        <w:jc w:val="both"/>
      </w:pPr>
      <w:r w:rsidRPr="00900ED7">
        <w:t xml:space="preserve">22 апреля в городской библиотеке «Стекляшка» состоялась </w:t>
      </w:r>
      <w:r w:rsidR="00A15EEF">
        <w:t>экологическая акция «Фримаркет».</w:t>
      </w:r>
      <w:r w:rsidRPr="00900ED7">
        <w:t xml:space="preserve"> Это отличный шанс дать вещам вторую жизнь. Организаторы привлекают внимание к проблеме загрязнения окружающей среды: предлагают минимизировать экологический след, сделав шаг к осознанному потреблению. В холле библиотеки были организованы мастер-классы «Гвоздестояние на доске «Садху»; «Весёлые узелки», лекция «Круговорот мусора» от обнинского Экоцентра, а в читальном зале - игра интеллектуального клуба «Что? Где? Когда?».</w:t>
      </w:r>
    </w:p>
    <w:p w:rsidR="00900ED7" w:rsidRPr="00900ED7" w:rsidRDefault="00900ED7" w:rsidP="00900ED7">
      <w:pPr>
        <w:ind w:firstLine="709"/>
        <w:jc w:val="both"/>
      </w:pPr>
      <w:r w:rsidRPr="00900ED7">
        <w:t>12 мая обнинским школьникам в игровой и интерактивной форме рассказали                         о важности раздельной сортировки отходов и переработки мусора. Среди организаторов акции – городские тематические сообщества и эко-волонтеры. Так, на территории МБОУ</w:t>
      </w:r>
      <w:r w:rsidR="00A15EEF">
        <w:t xml:space="preserve">                </w:t>
      </w:r>
      <w:r w:rsidRPr="00900ED7">
        <w:t xml:space="preserve"> «СОШ № 18» в очередной раз прошло мероприятие по экологическому просвещению населения «Экодвор» с вовлечением жителей города в раздельный сбор</w:t>
      </w:r>
      <w:r w:rsidR="00856A69">
        <w:t xml:space="preserve"> отходов</w:t>
      </w:r>
      <w:r w:rsidRPr="00900ED7">
        <w:t xml:space="preserve"> и уменьшение количества мусора в повседневной жизни. На мероприятии принимали макулатуру и ПЭТ-бутылки, за что участники мероприятия получали наклейки на вкусную выпечку. </w:t>
      </w:r>
    </w:p>
    <w:p w:rsidR="00900ED7" w:rsidRPr="00900ED7" w:rsidRDefault="00900ED7" w:rsidP="00900ED7">
      <w:pPr>
        <w:ind w:firstLine="709"/>
        <w:jc w:val="both"/>
      </w:pPr>
      <w:r w:rsidRPr="00900ED7">
        <w:t>В экоцентре организованы и проведены акции по сбору вторсырья. Обнинск активно сотрудничает с производителями продукции из вторсырья, развивает культуру грамотного разделения отходов. Большое внимание уделяется вопросам экологического образования                   и просвещения населения. Охвачены различные возрастные группы.</w:t>
      </w:r>
    </w:p>
    <w:p w:rsidR="00900ED7" w:rsidRPr="00900ED7" w:rsidRDefault="00900ED7" w:rsidP="00900ED7">
      <w:pPr>
        <w:ind w:firstLine="709"/>
        <w:jc w:val="both"/>
      </w:pPr>
      <w:r w:rsidRPr="00900ED7">
        <w:t>2 июля эко-активистами Обнинска на танцплощадке клуба «Ритм»                                  (ул. Кончаловского, 8) был организован новый фестиваль «Твой след». Посетители фестиваля узнали о работе Экоцентра, смогли сдать на переработку флакончики-бутылочки от косметики, поучаствовали в гаражной распродаже, мастер-классах, наслаждались музыкой, общением, и, самое главное, положили начало новой полезной привычке - сдавать отхо</w:t>
      </w:r>
      <w:r w:rsidR="00384978">
        <w:t>ды раздельно. Целью мероприятия</w:t>
      </w:r>
      <w:r w:rsidRPr="00900ED7">
        <w:t xml:space="preserve"> было немного расхламиться и узнать как наладить раздельный сбор отходов легко и красиво. Организаторы подготовили лекции, мастер-классы,  творческое ателье по преображению старых вещей, обмен цветочными растениями и детскими игрушками, бьюти-расхламление и многое другое</w:t>
      </w:r>
      <w:r w:rsidR="00384978">
        <w:t>.</w:t>
      </w:r>
      <w:r w:rsidRPr="00900ED7">
        <w:t xml:space="preserve"> На площадке были задействованы представители </w:t>
      </w:r>
      <w:r w:rsidR="00384978">
        <w:t>Обнинского Э</w:t>
      </w:r>
      <w:r w:rsidRPr="00900ED7">
        <w:t>коцентра, которые давали необходимые консультации по управлению своими отходами и ненужными вещами. Вокруг этой идеи и был выстроен фестиваль. Для наглядной информации был установлен информационный стенд Экоцентра. Итого за пять часов работы на переработку было сдано около 5 кг разных упаковок. Посетило мероприятие около 250 человек.</w:t>
      </w:r>
    </w:p>
    <w:p w:rsidR="00900ED7" w:rsidRPr="00900ED7" w:rsidRDefault="00900ED7" w:rsidP="00900ED7">
      <w:pPr>
        <w:ind w:firstLine="709"/>
        <w:jc w:val="both"/>
      </w:pPr>
      <w:r w:rsidRPr="00900ED7">
        <w:t>2 сентября на площадке Экоцент</w:t>
      </w:r>
      <w:r w:rsidR="00384978">
        <w:t>ра прошел детский эко-праздник</w:t>
      </w:r>
      <w:r w:rsidRPr="00900ED7">
        <w:t xml:space="preserve"> «Детская суббота сентября», посвященная заботе об окружающей среде. Организаторы подготовили для детей интерактивные и познавательные занятия от областной «Дирекции парков», «гаражную» распродажу, а для взрослых - лекцию «Порядок на рабочем месте школьника».</w:t>
      </w:r>
    </w:p>
    <w:p w:rsidR="00900ED7" w:rsidRPr="00900ED7" w:rsidRDefault="00900ED7" w:rsidP="00900ED7">
      <w:pPr>
        <w:ind w:firstLine="709"/>
        <w:jc w:val="both"/>
      </w:pPr>
      <w:r w:rsidRPr="00900ED7">
        <w:t>Обнинск принял участие во всероссийской акции «БумБатл», которая проходила                  с 10 октября по 15 ноября. Участие в таких акциях – это вклад в сбережение природных ресурсов. Вторичное использование тонны макулатуры позволяет спасти 17 деревьев, экономит воду, электричество. Только на площадке Экоцентра в период действия акции было собрано на переработку  1311 кг макулатуры. Лидером среди школ стало МБОУ «СОШ №17», на площадке которого было собрано в рамках проводимой акции 2476 кг макулатуры.</w:t>
      </w:r>
    </w:p>
    <w:p w:rsidR="00900ED7" w:rsidRPr="00900ED7" w:rsidRDefault="00900ED7" w:rsidP="00900ED7">
      <w:pPr>
        <w:ind w:firstLine="709"/>
        <w:jc w:val="both"/>
      </w:pPr>
      <w:r w:rsidRPr="00900ED7">
        <w:t>В текущем году, как и в предыдущие годы, в городе были организованы                              и проведены мероприятия, приуроченные к экологическим датам: День птиц, День экологических знаний, Всемирный день воды, День Земли, а также День памяти погибших в радиационных авариях и катастрофах.</w:t>
      </w:r>
    </w:p>
    <w:p w:rsidR="00900ED7" w:rsidRPr="00900ED7" w:rsidRDefault="00900ED7" w:rsidP="00900ED7">
      <w:pPr>
        <w:ind w:firstLine="709"/>
        <w:jc w:val="both"/>
      </w:pPr>
      <w:r w:rsidRPr="00900ED7">
        <w:t>МАУ «Городской п</w:t>
      </w:r>
      <w:r w:rsidR="00384978">
        <w:t>арк» в период проведения Дней</w:t>
      </w:r>
      <w:r w:rsidRPr="00900ED7">
        <w:t xml:space="preserve"> </w:t>
      </w:r>
      <w:r w:rsidR="00384978">
        <w:t xml:space="preserve">защиты от </w:t>
      </w:r>
      <w:r w:rsidRPr="00900ED7">
        <w:t>экологической опасности организованы следующие мероприятия: посадка декоративных растений и уход за ними на горке «Домик хоббита»; познавательная игровая программа «Люби! Храни! Благодари»</w:t>
      </w:r>
      <w:r w:rsidR="00384978">
        <w:t>,</w:t>
      </w:r>
      <w:r w:rsidRPr="00900ED7">
        <w:t xml:space="preserve"> Международный день Матери-Земли; театр у микрофона для самых маленьких (трансляция детских сказок по теме экологической направленности); открытый урок в «Лесной школе»; познавательная выставка от Детского клуба «Бемби», приуроченная к 5 июня - Всемирному Дню защиты окружающей среды; городская акция «Улыбнись, планета, на пороге лето!»; создание зеленого оазиса в центре парка в Старом городе; фестиваль добрых дел; экскурсии по экологической тропе «Времена года»; танцевальные вечера в парке под музыку Духового оркестра, приуроченные к мероприятиям по энергосбережению и экологии «Вместе Ярче»; проведение мастер-классов, интерактивных форматов для детей и взрослых по бережному отношению к природе и правильному сбору фракций для вторичной переработки.</w:t>
      </w:r>
      <w:r w:rsidRPr="00900ED7">
        <w:tab/>
      </w:r>
    </w:p>
    <w:p w:rsidR="00900ED7" w:rsidRPr="00900ED7" w:rsidRDefault="00900ED7" w:rsidP="00900ED7">
      <w:pPr>
        <w:ind w:firstLine="709"/>
        <w:jc w:val="both"/>
      </w:pPr>
      <w:r w:rsidRPr="00900ED7">
        <w:t>МБУ «Централизованная библиотечная система» в период проведения Дней</w:t>
      </w:r>
      <w:r w:rsidR="00384978">
        <w:t xml:space="preserve"> защиты от </w:t>
      </w:r>
      <w:r w:rsidRPr="00900ED7">
        <w:t xml:space="preserve">                       экологической опасности организованы следующие мероприятия: Международный день птиц;</w:t>
      </w:r>
      <w:r w:rsidRPr="00900ED7">
        <w:tab/>
        <w:t>творческая мастерская поделок к Международному дню птиц «Нескучный сад»; мастер-класс по изготовлению поделок из подручного материала на областной конкурс «Птичий дворик»; дайджест о заповеднике «Калужские засеки»; выставка, обзор, викторина ко Всемирному Дню здоровья «Быть здоровым – здорово!»; видеообзор «Экология Калужской области и города Обнинска»; обзор литературы ко Дню экологических знаний; «Зелёная планета. Я с книгой открываю мир природы»; флэшмоб на площади библиотеки ко Дню экологических знаний; «В мире интересных фактов»; викторина «Загадки чудесницы природы»; выставка-просмотр года, информационные пятиминутки «Люблю тебя, природа, в любое время года!»; беседа о природных парках Калужской области «Запове</w:t>
      </w:r>
      <w:r w:rsidR="00384978">
        <w:t xml:space="preserve">дные места Калужской области»; </w:t>
      </w:r>
      <w:r w:rsidRPr="00900ED7">
        <w:t>беседа с презентацией, прос</w:t>
      </w:r>
      <w:r w:rsidR="00856A69">
        <w:t xml:space="preserve">мотр мультфильма </w:t>
      </w:r>
      <w:r w:rsidRPr="00900ED7">
        <w:t>к Всемирному дню подснежников; выставка-просмотр к Международному дню Матери-Земли; книжная выставка  ко дню памяти погибших в радиационных авариях и катастрофах «Чернобыль: события и уроки»; обзор научно - популярных книг о природе «Хит-парад дикой природы»; конкурс знатоков ко Дню эколога; экологическое путешествие «Заповедные тропы Калужского края»; экологическая беседа для школьников летнего лагеря «Красная Книга Калужской области» и другие мероприятия.</w:t>
      </w:r>
    </w:p>
    <w:p w:rsidR="00900ED7" w:rsidRPr="00900ED7" w:rsidRDefault="00900ED7" w:rsidP="00900ED7">
      <w:pPr>
        <w:ind w:firstLine="709"/>
        <w:jc w:val="both"/>
      </w:pPr>
      <w:r w:rsidRPr="00900ED7">
        <w:t>МП «Коммунальное хозяйство» проведена акция «Самая красивая клумба», в ходе которой было проведено благоустройство клумб и газонов города Обнинска.</w:t>
      </w:r>
    </w:p>
    <w:p w:rsidR="00900ED7" w:rsidRPr="00900ED7" w:rsidRDefault="00900ED7" w:rsidP="00900ED7">
      <w:pPr>
        <w:ind w:firstLine="709"/>
        <w:jc w:val="both"/>
      </w:pPr>
      <w:r w:rsidRPr="00900ED7">
        <w:t>Традиционно активное участие в проведении Дней защиты от экологической опасности принимают все муниципальные образовательные учреждения города (школы, детские сады, учреждения дополнительного образования).</w:t>
      </w:r>
    </w:p>
    <w:p w:rsidR="00900ED7" w:rsidRPr="00900ED7" w:rsidRDefault="00900ED7" w:rsidP="00900ED7">
      <w:pPr>
        <w:ind w:firstLine="709"/>
        <w:jc w:val="both"/>
      </w:pPr>
      <w:r w:rsidRPr="00900ED7">
        <w:t>Управлением общего образования Администрации города проведена проверка                  по благоустройству и санитарной уборке муниципальных образовательных учреждений. Проведены консультации с руководителями муниципальных образовательных учреждений по цветочно-декоративному оформлению. В школах города проведе</w:t>
      </w:r>
      <w:r w:rsidR="00856A69">
        <w:t>ны классные часы</w:t>
      </w:r>
      <w:r w:rsidRPr="00900ED7">
        <w:t xml:space="preserve"> с показом презентаций и фильмов на тему экологической безопасности, лекции и беседы на тему охраны природы,  рационального ее использования, творческие конкурсы, выставки рисунков, в т. ч. и рисунков на асфальте, фотографий, стенгазет, экологические викторины, игры, брейн-ринги, а также были организованы экскурсии в городской парк, Гурьяновский лес и парк Белкино.</w:t>
      </w:r>
    </w:p>
    <w:p w:rsidR="00900ED7" w:rsidRPr="00900ED7" w:rsidRDefault="00900ED7" w:rsidP="00900ED7">
      <w:pPr>
        <w:ind w:firstLine="709"/>
        <w:jc w:val="both"/>
      </w:pPr>
      <w:r w:rsidRPr="00900ED7">
        <w:t xml:space="preserve">Вовлечение полезных фракций бытовых отходов во вторичный оборот является одним из перспективных направлений деятельности в сфере обращения </w:t>
      </w:r>
      <w:r w:rsidR="00856A69">
        <w:t>с отходами</w:t>
      </w:r>
      <w:r w:rsidRPr="00900ED7">
        <w:t xml:space="preserve"> на террито</w:t>
      </w:r>
      <w:r w:rsidR="00ED1075">
        <w:t>рии города. Для этих целей</w:t>
      </w:r>
      <w:r w:rsidRPr="00900ED7">
        <w:t xml:space="preserve"> установлено 239 контейнеров для раздельного сбора вторичных отходов. Информация о местах размещения контейнеров в виде интерактивной карты размещена на официальном сайте Администрации города во вкладке «Экология и благоустройство» - «Организация сбора, вывоза и захоронения отходов». Возрождение традиции сбора вторичного сырья, приобщение к культуре раздельного сбора мусора приведёт к уменьшению числа свалок, загрязнения окружающей среды, улучшению экологической обс</w:t>
      </w:r>
      <w:r w:rsidR="00856A69">
        <w:t>тановки</w:t>
      </w:r>
      <w:r w:rsidRPr="00900ED7">
        <w:t xml:space="preserve"> на территории города.</w:t>
      </w:r>
    </w:p>
    <w:p w:rsidR="00900ED7" w:rsidRPr="00900ED7" w:rsidRDefault="00900ED7" w:rsidP="00900ED7">
      <w:pPr>
        <w:ind w:firstLine="709"/>
        <w:jc w:val="both"/>
      </w:pPr>
      <w:r w:rsidRPr="00900ED7">
        <w:t>На территории города действуют ранее установленные контейнеры - «Экобоксы» для сбора опасных бытовых отходов – ламп, градусников и батареек по</w:t>
      </w:r>
      <w:r w:rsidR="00856A69">
        <w:t xml:space="preserve"> адресам:</w:t>
      </w:r>
      <w:r w:rsidRPr="00900ED7">
        <w:t xml:space="preserve">  ул. Любого, д.10, на территории МАУ «Городской парк». </w:t>
      </w:r>
    </w:p>
    <w:p w:rsidR="00900ED7" w:rsidRPr="00900ED7" w:rsidRDefault="00900ED7" w:rsidP="00900ED7">
      <w:pPr>
        <w:ind w:firstLine="709"/>
        <w:jc w:val="both"/>
      </w:pPr>
      <w:r w:rsidRPr="00900ED7">
        <w:t>В целях информирования населения о мероприятиях экологической направленности, повышения экологической культуры населения сотрудниками Администрации города организована публикация тематических материалов в городских СМИ, своевременно размещалась информация о проводимых мероприятиях на официальном информационном портале Администрации города Обнинска.</w:t>
      </w:r>
    </w:p>
    <w:p w:rsidR="00900ED7" w:rsidRPr="00900ED7" w:rsidRDefault="00900ED7" w:rsidP="00900ED7">
      <w:pPr>
        <w:spacing w:line="240" w:lineRule="atLeast"/>
        <w:ind w:firstLine="709"/>
        <w:jc w:val="both"/>
      </w:pPr>
      <w:r w:rsidRPr="00900ED7">
        <w:rPr>
          <w:i/>
          <w:color w:val="0070C0"/>
        </w:rPr>
        <w:t>Мониторинг состояния атмосферного воздуха.</w:t>
      </w:r>
      <w:r w:rsidRPr="00900ED7">
        <w:rPr>
          <w:i/>
        </w:rPr>
        <w:t xml:space="preserve"> </w:t>
      </w:r>
      <w:r w:rsidRPr="00900ED7">
        <w:t>С целью обеспечения соблюдения законодательства Российской Федерации в области охраны окружающей среды, информирования населения о состоянии окружающей среды в соответствии                                   с постановлением Правительства Калужской области от 25.09.2007 № 233                                    «О территориальной системе наблюдения за состоянием окружающей среды на территории Калужской области» осуществляется взаимодействие Администрации города Обнинска и ФГБУ «НПО «Тайфун» в рамках Соглашения по осуществлению мониторинга состояния атмосферного воздуха.</w:t>
      </w:r>
    </w:p>
    <w:p w:rsidR="00900ED7" w:rsidRPr="00900ED7" w:rsidRDefault="00900ED7" w:rsidP="00900ED7">
      <w:pPr>
        <w:ind w:firstLine="709"/>
        <w:jc w:val="both"/>
      </w:pPr>
      <w:r w:rsidRPr="00900ED7">
        <w:t>Контроль за состоянием атмосферного воздуха ФГБУ «НПО «Тайфун» осуществляется на стационарном пункте наблюдения, расположенном на площадке высотной метеорологической мачты. Стационарный пункт наблюдения работает постоянно, измеряя содержание загрязняющих веществ непрерывно в автоматическом режиме. Информация по содержанию в атмосферном воздухе загрязняющих веществ регулярно размещается на сайте Администрации в разделе «Мониторинг состояния атмосферного воздуха». Кроме того, на территории города Обнинска установлены 2 малогабаритные станции наблюдения за качеством воздуха. Станции установлены в 38 и 46 микрорайоне города Обнинска. Для определения концентраций загрязняющих веществ в атмосферном воздухе в каждой станции установлены датчики на определение предельно</w:t>
      </w:r>
      <w:r w:rsidR="00ED1075">
        <w:t xml:space="preserve"> </w:t>
      </w:r>
      <w:r w:rsidRPr="00900ED7">
        <w:t>допустимой концентрации веществ в воздухе. Данные наблюдения размещаются на специальном ресурсе геопортала Калужской области (</w:t>
      </w:r>
      <w:hyperlink r:id="rId9" w:history="1">
        <w:r w:rsidRPr="00900ED7">
          <w:t>https://air.giskaluga.ru/</w:t>
        </w:r>
      </w:hyperlink>
      <w:r w:rsidRPr="00900ED7">
        <w:t>). Информ</w:t>
      </w:r>
      <w:r w:rsidR="00856A69">
        <w:t>ация</w:t>
      </w:r>
      <w:r w:rsidRPr="00900ED7">
        <w:t xml:space="preserve"> о превышениях предельно допустимой концентрации веществ в воздухе направляется министерством природных ресурсов и экологии Калужской области в региональный надзор, Роспотребнадзор и Росприроднадзор.</w:t>
      </w:r>
    </w:p>
    <w:p w:rsidR="00900ED7" w:rsidRPr="00900ED7" w:rsidRDefault="00900ED7" w:rsidP="00900ED7">
      <w:pPr>
        <w:ind w:firstLine="720"/>
        <w:jc w:val="both"/>
        <w:rPr>
          <w:b/>
          <w:kern w:val="28"/>
        </w:rPr>
      </w:pPr>
      <w:r w:rsidRPr="00900ED7">
        <w:rPr>
          <w:i/>
          <w:color w:val="0070C0"/>
        </w:rPr>
        <w:t>Исполнение плана мероприятий по реализации «Стратегии социально-экономического развития города Обнинска как наукограда Российской Федерации на 2017-2025 годы» в 2023 году (по мероприятию 3.2.3):</w:t>
      </w:r>
    </w:p>
    <w:p w:rsidR="00900ED7" w:rsidRPr="00900ED7" w:rsidRDefault="00900ED7" w:rsidP="00900ED7">
      <w:pPr>
        <w:ind w:firstLine="720"/>
        <w:jc w:val="both"/>
        <w:rPr>
          <w:kern w:val="28"/>
        </w:rPr>
      </w:pPr>
      <w:r w:rsidRPr="00900ED7">
        <w:rPr>
          <w:i/>
          <w:color w:val="0070C0"/>
        </w:rPr>
        <w:t>Мероприятие 3.2.3</w:t>
      </w:r>
      <w:r w:rsidRPr="00900ED7">
        <w:rPr>
          <w:kern w:val="28"/>
        </w:rPr>
        <w:t xml:space="preserve"> «Разработка технологической платформы для создания территориальных систем экологического мониторинга» закреплено за следующими ответственными исполнителями: ФГБУ НПО «Тайфун», ФГБНУ ВНИИРАЭ, ФГБУ ВНИИСХМ, ФГБУ ВНИИГМИ МТТД и реализуются за счет бюджета предприятий научно-производственного комплекса г. Обнинска (НПК). Срок реализа</w:t>
      </w:r>
      <w:r w:rsidR="00856A69">
        <w:rPr>
          <w:kern w:val="28"/>
        </w:rPr>
        <w:t>ции мероприятия</w:t>
      </w:r>
      <w:r w:rsidRPr="00900ED7">
        <w:rPr>
          <w:kern w:val="28"/>
        </w:rPr>
        <w:t xml:space="preserve">  с 2018 по 2022 год. </w:t>
      </w:r>
    </w:p>
    <w:p w:rsidR="00900ED7" w:rsidRPr="00900ED7" w:rsidRDefault="00900ED7" w:rsidP="00900ED7">
      <w:pPr>
        <w:ind w:firstLine="720"/>
        <w:jc w:val="both"/>
        <w:rPr>
          <w:kern w:val="28"/>
        </w:rPr>
      </w:pPr>
      <w:r w:rsidRPr="00900ED7">
        <w:rPr>
          <w:kern w:val="28"/>
        </w:rPr>
        <w:t>На 2023 год осуществляется взаимодействие Администрации города Обнинска                        и ФГБУ «Научно-производственное объединение «Тайфун» в рамках Соглашения                       по осуществлению мониторинга состояния атмосферного воздуха. Контроль за состоянием атмосферного воздуха ФГБУ «НПО «Тайфун» осуществляется на стационарном пункте наблюдения, расположенном на площадке высотной метеорологической мачты.                            С использованием автоматической станции контроля за загрязнением атмосферного воздуха проводятся наблюдения за содержанием  NO2, NO, СО, SO2, H</w:t>
      </w:r>
      <w:r w:rsidR="00856A69">
        <w:rPr>
          <w:kern w:val="28"/>
        </w:rPr>
        <w:t xml:space="preserve">2S, O3, NH3 </w:t>
      </w:r>
      <w:r w:rsidRPr="00900ED7">
        <w:rPr>
          <w:kern w:val="28"/>
        </w:rPr>
        <w:t xml:space="preserve"> и взвешенных частиц (PM2,5). Дополнительно по запросу Администрации г. Обнинска выполняются маршрутные наблюдения за загрязнением атмосферного воздуха г. Обнинска. </w:t>
      </w:r>
    </w:p>
    <w:p w:rsidR="00900ED7" w:rsidRPr="00900ED7" w:rsidRDefault="00900ED7" w:rsidP="00900ED7">
      <w:pPr>
        <w:ind w:firstLine="720"/>
        <w:jc w:val="both"/>
        <w:rPr>
          <w:kern w:val="28"/>
        </w:rPr>
      </w:pPr>
      <w:r w:rsidRPr="00900ED7">
        <w:rPr>
          <w:kern w:val="28"/>
        </w:rPr>
        <w:t xml:space="preserve">Постоянно проводятся наблюдения за радиационной обстановкой в г. Обнинске, </w:t>
      </w:r>
      <w:r w:rsidR="00ED1075">
        <w:rPr>
          <w:kern w:val="28"/>
        </w:rPr>
        <w:t xml:space="preserve">включающие </w:t>
      </w:r>
      <w:r w:rsidRPr="00900ED7">
        <w:rPr>
          <w:kern w:val="28"/>
        </w:rPr>
        <w:t>измерения объемной активности радиоактивных аэрозолей и молекулярной фракции радиойода, активности радиоактивных выпадений и мощности амбиентного эквивалента дозы (МАЭД).</w:t>
      </w:r>
    </w:p>
    <w:p w:rsidR="00900ED7" w:rsidRPr="00900ED7" w:rsidRDefault="00900ED7" w:rsidP="00900ED7">
      <w:pPr>
        <w:ind w:firstLine="720"/>
        <w:jc w:val="both"/>
        <w:rPr>
          <w:kern w:val="28"/>
        </w:rPr>
      </w:pPr>
      <w:r w:rsidRPr="00900ED7">
        <w:rPr>
          <w:kern w:val="28"/>
        </w:rPr>
        <w:t>Проводится отбор проб и анализ атмосферного воздуха г. Обнинске на содержание полихлорированных диоксинов, дибензофуранов, бромированных антипиренов (один раз            в квартал).</w:t>
      </w:r>
    </w:p>
    <w:p w:rsidR="00900ED7" w:rsidRPr="00900ED7" w:rsidRDefault="00900ED7" w:rsidP="00900ED7">
      <w:pPr>
        <w:ind w:firstLine="720"/>
        <w:jc w:val="both"/>
        <w:rPr>
          <w:kern w:val="28"/>
        </w:rPr>
      </w:pPr>
      <w:r w:rsidRPr="00900ED7">
        <w:rPr>
          <w:kern w:val="28"/>
        </w:rPr>
        <w:t xml:space="preserve">Проведено тестирование прикладного программного обеспечения (ППО)                          для типового информационно-аналитического центра (ИАЦ) сбора и обработки информации о состоянии атмосферного воздуха. ППО ИАЦ предназначено для: сбора, обработки, хранения и представления данных мониторинга загрязнения атмосферы (МЗА)   в регионе, проведения вычислений (расчетов) показателей состояния атмосферного воздуха в соответствии с действующими нормативными документами, обеспечения работы сайта для информирования населения о загрязнении атмосферы.  </w:t>
      </w:r>
    </w:p>
    <w:p w:rsidR="00900ED7" w:rsidRPr="00900ED7" w:rsidRDefault="00900ED7" w:rsidP="00900ED7">
      <w:pPr>
        <w:ind w:firstLine="720"/>
        <w:jc w:val="both"/>
        <w:rPr>
          <w:kern w:val="28"/>
        </w:rPr>
      </w:pPr>
      <w:r w:rsidRPr="00900ED7">
        <w:rPr>
          <w:kern w:val="28"/>
        </w:rPr>
        <w:t>В ходе распространения разрабо</w:t>
      </w:r>
      <w:r w:rsidR="00ED1075">
        <w:rPr>
          <w:kern w:val="28"/>
        </w:rPr>
        <w:t>танной технологической платформой</w:t>
      </w:r>
      <w:r w:rsidRPr="00900ED7">
        <w:rPr>
          <w:kern w:val="28"/>
        </w:rPr>
        <w:t xml:space="preserve"> системы экологического мониторинга атмосферного воздуха на другие регионы РФ выполнена работа «Разработка проекта по организации и развитию территориальной сети мониторинга качества атмосферного воздуха в Тюменско</w:t>
      </w:r>
      <w:r w:rsidR="00ED1075">
        <w:rPr>
          <w:kern w:val="28"/>
        </w:rPr>
        <w:t xml:space="preserve">й области», выполняется проект </w:t>
      </w:r>
      <w:r w:rsidRPr="00900ED7">
        <w:rPr>
          <w:kern w:val="28"/>
        </w:rPr>
        <w:t>«Модернизация и развитие Мурманской территориальной автоматизированной системы комплексного мониторинга атмосферного воздуха».</w:t>
      </w:r>
    </w:p>
    <w:p w:rsidR="00900ED7" w:rsidRPr="00900ED7" w:rsidRDefault="00900ED7" w:rsidP="00900ED7">
      <w:pPr>
        <w:ind w:firstLine="709"/>
        <w:jc w:val="both"/>
      </w:pPr>
      <w:r w:rsidRPr="00900ED7">
        <w:rPr>
          <w:kern w:val="28"/>
        </w:rPr>
        <w:t>Запланированные на 2023 г. работы выполнены полностью, получен ожидаемый результат. Выполнение плана – 100 %.</w:t>
      </w:r>
    </w:p>
    <w:p w:rsidR="00900ED7" w:rsidRPr="00900ED7" w:rsidRDefault="00900ED7" w:rsidP="00900ED7">
      <w:pPr>
        <w:ind w:firstLine="709"/>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51" w:name="_Toc158018608"/>
      <w:bookmarkStart w:id="52" w:name="_Toc410741760"/>
      <w:bookmarkStart w:id="53" w:name="_Toc410741854"/>
      <w:bookmarkStart w:id="54" w:name="_Toc457492564"/>
      <w:r w:rsidRPr="00900ED7">
        <w:rPr>
          <w:i/>
          <w:sz w:val="32"/>
          <w:szCs w:val="32"/>
        </w:rPr>
        <w:t>Образование</w:t>
      </w:r>
      <w:bookmarkEnd w:id="51"/>
      <w:r w:rsidRPr="00900ED7">
        <w:rPr>
          <w:i/>
          <w:sz w:val="32"/>
          <w:szCs w:val="32"/>
        </w:rPr>
        <w:t xml:space="preserve"> </w:t>
      </w:r>
    </w:p>
    <w:p w:rsidR="00900ED7" w:rsidRPr="00900ED7" w:rsidRDefault="00900ED7" w:rsidP="00900ED7">
      <w:pPr>
        <w:ind w:firstLine="709"/>
        <w:jc w:val="both"/>
        <w:rPr>
          <w:sz w:val="26"/>
          <w:szCs w:val="26"/>
        </w:rPr>
      </w:pPr>
    </w:p>
    <w:p w:rsidR="00900ED7" w:rsidRPr="00900ED7" w:rsidRDefault="00900ED7" w:rsidP="00900ED7">
      <w:pPr>
        <w:ind w:firstLine="709"/>
        <w:jc w:val="both"/>
        <w:rPr>
          <w:rFonts w:eastAsia="Calibri"/>
        </w:rPr>
      </w:pPr>
      <w:r w:rsidRPr="00900ED7">
        <w:rPr>
          <w:rFonts w:eastAsia="Calibri"/>
        </w:rPr>
        <w:t>2023 год объявлен Годом педагога и наставника (Указ Президента РФ от 27 июня 2022 № 401). Миссия года – признание особого статуса педагогических ра</w:t>
      </w:r>
      <w:r w:rsidR="00856A69">
        <w:rPr>
          <w:rFonts w:eastAsia="Calibri"/>
        </w:rPr>
        <w:t xml:space="preserve">ботников, </w:t>
      </w:r>
      <w:r w:rsidRPr="00900ED7">
        <w:rPr>
          <w:rFonts w:eastAsia="Calibri"/>
        </w:rPr>
        <w:t xml:space="preserve"> в том числе, выполняющих наставническую деятельность.</w:t>
      </w:r>
    </w:p>
    <w:p w:rsidR="00900ED7" w:rsidRPr="00900ED7" w:rsidRDefault="00900ED7" w:rsidP="00900ED7">
      <w:pPr>
        <w:ind w:firstLine="709"/>
        <w:jc w:val="both"/>
        <w:rPr>
          <w:rFonts w:eastAsia="Calibri"/>
        </w:rPr>
      </w:pPr>
      <w:r w:rsidRPr="00900ED7">
        <w:rPr>
          <w:rFonts w:eastAsia="Calibri"/>
        </w:rPr>
        <w:t>В образовательных учреждениях города (без учета детей в ГБОУ КО «СШОР Л.Латыниной») воспитывается и обучается 26069 детей, что на 587 детей больше, чем в 2022 году, в том числе:</w:t>
      </w:r>
    </w:p>
    <w:p w:rsidR="00900ED7" w:rsidRPr="00900ED7" w:rsidRDefault="00900ED7" w:rsidP="00900ED7">
      <w:pPr>
        <w:ind w:firstLine="709"/>
        <w:jc w:val="both"/>
        <w:rPr>
          <w:rFonts w:eastAsia="Calibri"/>
        </w:rPr>
      </w:pPr>
      <w:r w:rsidRPr="00900ED7">
        <w:rPr>
          <w:rFonts w:eastAsia="Calibri"/>
        </w:rPr>
        <w:t>– 7725 детей в 25 муниципальных дошкольных образовательных учреждениях (одно из них – начальная школа–детский сад компенсирующего вида № 35);</w:t>
      </w:r>
    </w:p>
    <w:p w:rsidR="00900ED7" w:rsidRPr="00900ED7" w:rsidRDefault="00900ED7" w:rsidP="00900ED7">
      <w:pPr>
        <w:ind w:firstLine="709"/>
        <w:jc w:val="both"/>
        <w:rPr>
          <w:rFonts w:eastAsia="Calibri"/>
        </w:rPr>
      </w:pPr>
      <w:r w:rsidRPr="00900ED7">
        <w:rPr>
          <w:rFonts w:eastAsia="Calibri"/>
        </w:rPr>
        <w:t>– 160 детей в 3 частных дошкольных учреждениях;</w:t>
      </w:r>
    </w:p>
    <w:p w:rsidR="00900ED7" w:rsidRPr="00900ED7" w:rsidRDefault="00900ED7" w:rsidP="00900ED7">
      <w:pPr>
        <w:ind w:firstLine="709"/>
        <w:jc w:val="both"/>
        <w:rPr>
          <w:rFonts w:eastAsia="Calibri"/>
        </w:rPr>
      </w:pPr>
      <w:r w:rsidRPr="00900ED7">
        <w:rPr>
          <w:rFonts w:eastAsia="Calibri"/>
        </w:rPr>
        <w:t>– 40 дошкольников в 4 частных школах;</w:t>
      </w:r>
    </w:p>
    <w:p w:rsidR="00900ED7" w:rsidRPr="00900ED7" w:rsidRDefault="00900ED7" w:rsidP="00900ED7">
      <w:pPr>
        <w:ind w:firstLine="709"/>
        <w:jc w:val="both"/>
        <w:rPr>
          <w:rFonts w:eastAsia="Calibri"/>
        </w:rPr>
      </w:pPr>
      <w:r w:rsidRPr="00900ED7">
        <w:rPr>
          <w:rFonts w:eastAsia="Calibri"/>
        </w:rPr>
        <w:t>– 17309 учащихся в 18 муниципальных средних общеобразовательных школах (количество учащихся - с учетом обучающихся в начальной школе–детском саду компенсирующего вида № 35);</w:t>
      </w:r>
    </w:p>
    <w:p w:rsidR="00900ED7" w:rsidRPr="00900ED7" w:rsidRDefault="00900ED7" w:rsidP="00900ED7">
      <w:pPr>
        <w:ind w:firstLine="709"/>
        <w:jc w:val="both"/>
        <w:rPr>
          <w:rFonts w:eastAsia="Calibri"/>
        </w:rPr>
      </w:pPr>
      <w:r w:rsidRPr="00900ED7">
        <w:rPr>
          <w:rFonts w:eastAsia="Calibri"/>
        </w:rPr>
        <w:t>– 835 учащихся в 4 негосударственных общеобразовательных школах.</w:t>
      </w:r>
    </w:p>
    <w:p w:rsidR="00900ED7" w:rsidRPr="00900ED7" w:rsidRDefault="00900ED7" w:rsidP="00900ED7">
      <w:pPr>
        <w:spacing w:line="240" w:lineRule="atLeast"/>
        <w:ind w:firstLine="709"/>
        <w:jc w:val="both"/>
        <w:rPr>
          <w:rFonts w:eastAsia="Calibri"/>
        </w:rPr>
      </w:pPr>
      <w:r w:rsidRPr="00900ED7">
        <w:rPr>
          <w:rFonts w:eastAsia="Calibri"/>
        </w:rPr>
        <w:t>Относительно 2022 года количество дошкольников сократилось на 154 ребенка, количество школьников увеличилось на 741 обучающегося.</w:t>
      </w:r>
    </w:p>
    <w:p w:rsidR="00900ED7" w:rsidRPr="00900ED7" w:rsidRDefault="00900ED7" w:rsidP="00900ED7">
      <w:pPr>
        <w:spacing w:line="240" w:lineRule="atLeast"/>
        <w:ind w:firstLine="709"/>
        <w:jc w:val="both"/>
        <w:rPr>
          <w:i/>
          <w:color w:val="0070C0"/>
        </w:rPr>
      </w:pPr>
      <w:r w:rsidRPr="00900ED7">
        <w:rPr>
          <w:i/>
          <w:color w:val="0070C0"/>
        </w:rPr>
        <w:t xml:space="preserve">Дошкольное образование. </w:t>
      </w:r>
    </w:p>
    <w:p w:rsidR="00900ED7" w:rsidRPr="00900ED7" w:rsidRDefault="00900ED7" w:rsidP="00900ED7">
      <w:pPr>
        <w:spacing w:line="240" w:lineRule="atLeast"/>
        <w:ind w:firstLine="709"/>
        <w:jc w:val="both"/>
        <w:rPr>
          <w:rFonts w:eastAsia="Calibri"/>
        </w:rPr>
      </w:pPr>
      <w:r w:rsidRPr="00900ED7">
        <w:rPr>
          <w:rFonts w:eastAsia="Calibri"/>
        </w:rPr>
        <w:t>В текущем учебном году удовлетворены все заявления на предоставление места                 в дошкольных организациях. В городе все дети в возрасте от 1,5 лет обеспечены местами                в детских садах.</w:t>
      </w:r>
    </w:p>
    <w:p w:rsidR="00900ED7" w:rsidRPr="00900ED7" w:rsidRDefault="00900ED7" w:rsidP="00900ED7">
      <w:pPr>
        <w:ind w:firstLine="709"/>
        <w:jc w:val="both"/>
        <w:rPr>
          <w:rFonts w:eastAsia="Calibri"/>
        </w:rPr>
      </w:pPr>
      <w:r w:rsidRPr="00900ED7">
        <w:rPr>
          <w:rFonts w:eastAsia="Calibri"/>
        </w:rPr>
        <w:t>По состоянию на 01.09.2023 численность детей, получающих дошкольное образование, составляет 7925 человек, в том числе в муниципальных образовательных организациях 7725 человек, 200 человек в частных организациях.</w:t>
      </w:r>
    </w:p>
    <w:p w:rsidR="00900ED7" w:rsidRPr="00900ED7" w:rsidRDefault="00900ED7" w:rsidP="00900ED7">
      <w:pPr>
        <w:ind w:firstLine="709"/>
        <w:jc w:val="both"/>
        <w:rPr>
          <w:rFonts w:eastAsia="Calibri"/>
        </w:rPr>
      </w:pPr>
      <w:r w:rsidRPr="00900ED7">
        <w:rPr>
          <w:rFonts w:eastAsia="Calibri"/>
        </w:rPr>
        <w:t>Кроме того, в ГБУ КО «СШОР Л.Латыниной» 31 дошкольник.</w:t>
      </w:r>
    </w:p>
    <w:p w:rsidR="00900ED7" w:rsidRPr="00900ED7" w:rsidRDefault="00900ED7" w:rsidP="00900ED7">
      <w:pPr>
        <w:ind w:firstLine="709"/>
        <w:jc w:val="both"/>
        <w:rPr>
          <w:rFonts w:eastAsia="Calibri"/>
        </w:rPr>
      </w:pPr>
      <w:r w:rsidRPr="00900ED7">
        <w:rPr>
          <w:rFonts w:eastAsia="Calibri"/>
        </w:rPr>
        <w:t>Численность детей, посещающих детский сад в режиме кратковременного пребывания, составляет 227 человек (17 групп).</w:t>
      </w:r>
    </w:p>
    <w:p w:rsidR="00900ED7" w:rsidRPr="00900ED7" w:rsidRDefault="00900ED7" w:rsidP="00900ED7">
      <w:pPr>
        <w:ind w:firstLine="709"/>
        <w:jc w:val="both"/>
        <w:rPr>
          <w:rFonts w:eastAsia="Calibri"/>
        </w:rPr>
      </w:pPr>
      <w:r w:rsidRPr="00900ED7">
        <w:rPr>
          <w:rFonts w:eastAsia="Calibri"/>
        </w:rPr>
        <w:t>Для обучения детей-инвалидов и детей с ограниченными возможностями здоровья               в детских садах открыты 64 группы комбинированной и компенсирующей направленности. Численность детей-инвалидов и детей с ограниченными возможностями здоровья составляет 312 человек, что выше уровня прошлого года на 32,8% (2022 год – 235 человек).</w:t>
      </w:r>
    </w:p>
    <w:p w:rsidR="00900ED7" w:rsidRPr="00900ED7" w:rsidRDefault="00900ED7" w:rsidP="00900ED7">
      <w:pPr>
        <w:ind w:firstLine="709"/>
        <w:jc w:val="both"/>
        <w:rPr>
          <w:rFonts w:eastAsia="Calibri"/>
        </w:rPr>
      </w:pPr>
      <w:r w:rsidRPr="00900ED7">
        <w:rPr>
          <w:rFonts w:eastAsia="Calibri"/>
        </w:rPr>
        <w:t xml:space="preserve">С 01.09.2023 во всех образовательных учреждениях города, реализующих образовательные программы дошкольного образования, реализуется федеральная образовательная программа дошкольного образования. </w:t>
      </w:r>
    </w:p>
    <w:p w:rsidR="00900ED7" w:rsidRPr="00900ED7" w:rsidRDefault="00900ED7" w:rsidP="00900ED7">
      <w:pPr>
        <w:ind w:firstLine="709"/>
        <w:jc w:val="both"/>
        <w:rPr>
          <w:i/>
          <w:color w:val="0070C0"/>
        </w:rPr>
      </w:pPr>
    </w:p>
    <w:p w:rsidR="00900ED7" w:rsidRPr="00900ED7" w:rsidRDefault="00900ED7" w:rsidP="00900ED7">
      <w:pPr>
        <w:ind w:firstLine="709"/>
        <w:jc w:val="both"/>
        <w:rPr>
          <w:i/>
          <w:color w:val="0070C0"/>
        </w:rPr>
      </w:pPr>
      <w:r w:rsidRPr="00900ED7">
        <w:rPr>
          <w:i/>
          <w:color w:val="0070C0"/>
        </w:rPr>
        <w:t xml:space="preserve">Общее образование. </w:t>
      </w:r>
    </w:p>
    <w:p w:rsidR="00900ED7" w:rsidRPr="00900ED7" w:rsidRDefault="00900ED7" w:rsidP="00900ED7">
      <w:pPr>
        <w:ind w:firstLine="709"/>
        <w:jc w:val="both"/>
        <w:rPr>
          <w:rFonts w:eastAsia="Calibri"/>
        </w:rPr>
      </w:pPr>
      <w:r w:rsidRPr="00900ED7">
        <w:rPr>
          <w:rFonts w:eastAsia="Calibri"/>
        </w:rPr>
        <w:t>Численность обучающихся в системе общего образования города Обнинска                        по состоянию на 01.09.2023 на 741 человека больше, чем на соответствующую дату 2022  года, и составляет 18144 человека, в том числе: в муниципальных бюджетных учреждениях обучаются 17309 человек, в частных школах – 835 обучающихся.</w:t>
      </w:r>
    </w:p>
    <w:p w:rsidR="00900ED7" w:rsidRPr="00900ED7" w:rsidRDefault="00900ED7" w:rsidP="00900ED7">
      <w:pPr>
        <w:ind w:firstLine="709"/>
        <w:jc w:val="both"/>
        <w:rPr>
          <w:rFonts w:eastAsia="Calibri"/>
        </w:rPr>
      </w:pPr>
      <w:r w:rsidRPr="00900ED7">
        <w:rPr>
          <w:rFonts w:eastAsia="Calibri"/>
        </w:rPr>
        <w:t>Кроме того, в ГБУ КО «СШОР Л.Латыниной» 169 школьников.</w:t>
      </w:r>
    </w:p>
    <w:p w:rsidR="00900ED7" w:rsidRPr="00900ED7" w:rsidRDefault="00900ED7" w:rsidP="00900ED7">
      <w:pPr>
        <w:ind w:firstLine="709"/>
        <w:jc w:val="both"/>
        <w:rPr>
          <w:rFonts w:eastAsia="Calibri"/>
        </w:rPr>
      </w:pPr>
      <w:r w:rsidRPr="00900ED7">
        <w:rPr>
          <w:rFonts w:eastAsia="Calibri"/>
        </w:rPr>
        <w:t>1 сентября 2023 года распахнула свои двери Новая школа «Время, вперед!»                (второе здание школы № 18) на 1144 мест</w:t>
      </w:r>
      <w:r w:rsidR="00B936E7">
        <w:rPr>
          <w:rFonts w:eastAsia="Calibri"/>
        </w:rPr>
        <w:t>а</w:t>
      </w:r>
      <w:r w:rsidRPr="00900ED7">
        <w:rPr>
          <w:rFonts w:eastAsia="Calibri"/>
        </w:rPr>
        <w:t xml:space="preserve">. Она построена по самым современным образовательным стандартам: комфортные универсальные классы, медицинский, педагогический предпрофильные классы, спортивный комплекс, креативные студии.                С 1 сентября 2023 года в Новой школе функционирует инженерный класс Росатома.                   Об этом 19 июня 2023 года на форуме Атомскиллз было подписано трехстороннее соглашение между Корпоративной Академией Росатома, школой и </w:t>
      </w:r>
      <w:r w:rsidR="00B936E7">
        <w:rPr>
          <w:rFonts w:eastAsia="Calibri"/>
        </w:rPr>
        <w:t>У</w:t>
      </w:r>
      <w:r w:rsidRPr="00900ED7">
        <w:rPr>
          <w:rFonts w:eastAsia="Calibri"/>
        </w:rPr>
        <w:t>правлением общего образования.</w:t>
      </w:r>
    </w:p>
    <w:p w:rsidR="00900ED7" w:rsidRPr="00900ED7" w:rsidRDefault="00900ED7" w:rsidP="00900ED7">
      <w:pPr>
        <w:ind w:firstLine="709"/>
        <w:jc w:val="both"/>
        <w:rPr>
          <w:rFonts w:eastAsia="Calibri"/>
        </w:rPr>
      </w:pPr>
      <w:r w:rsidRPr="00900ED7">
        <w:rPr>
          <w:rFonts w:eastAsia="Calibri"/>
        </w:rPr>
        <w:t>В 2023 году 40 выпускников были награждены медалями «За особые успехи                        в учении», 49 выпускников 9-х классов получили аттестаты «особого образца»                             (в 2022 году – 43 и 48 выпускников соответственно, в 2021 году – 61 и 29 выпускников,                в 2020 году – 33 и 29 выпускников).</w:t>
      </w:r>
    </w:p>
    <w:p w:rsidR="00900ED7" w:rsidRPr="00900ED7" w:rsidRDefault="00900ED7" w:rsidP="00900ED7">
      <w:pPr>
        <w:ind w:firstLine="709"/>
        <w:jc w:val="both"/>
        <w:rPr>
          <w:rFonts w:eastAsia="Calibri"/>
        </w:rPr>
      </w:pPr>
      <w:r w:rsidRPr="00900ED7">
        <w:rPr>
          <w:rFonts w:eastAsia="Calibri"/>
        </w:rPr>
        <w:t>Одним из показателей качества образования являются результаты государственной итоговой аттестации. В 2023 году средний балл по ЕГЭ в Обнинске практически по всем предметам превысил общероссийский показатель. Выросло число стобалльников - с 9                  в 2022 году до 14 в 2023 году. Среди отличившихся - выпускники Гимназии, ФТШ, лицея «Держава», школы №№10, 11, а также ОСШ.</w:t>
      </w:r>
    </w:p>
    <w:p w:rsidR="00900ED7" w:rsidRPr="00900ED7" w:rsidRDefault="00900ED7" w:rsidP="00900ED7">
      <w:pPr>
        <w:jc w:val="center"/>
        <w:rPr>
          <w:rFonts w:eastAsia="Calibri"/>
        </w:rPr>
      </w:pPr>
      <w:r w:rsidRPr="00900ED7">
        <w:rPr>
          <w:rFonts w:eastAsia="Calibri"/>
        </w:rPr>
        <w:t>Результаты Единого Государственного экзамена</w:t>
      </w:r>
    </w:p>
    <w:tbl>
      <w:tblPr>
        <w:tblW w:w="9096" w:type="dxa"/>
        <w:jc w:val="center"/>
        <w:tblCellMar>
          <w:left w:w="0" w:type="dxa"/>
          <w:right w:w="0" w:type="dxa"/>
        </w:tblCellMar>
        <w:tblLook w:val="04A0" w:firstRow="1" w:lastRow="0" w:firstColumn="1" w:lastColumn="0" w:noHBand="0" w:noVBand="1"/>
      </w:tblPr>
      <w:tblGrid>
        <w:gridCol w:w="2151"/>
        <w:gridCol w:w="873"/>
        <w:gridCol w:w="891"/>
        <w:gridCol w:w="1245"/>
        <w:gridCol w:w="1303"/>
        <w:gridCol w:w="1251"/>
        <w:gridCol w:w="1382"/>
      </w:tblGrid>
      <w:tr w:rsidR="00900ED7" w:rsidRPr="00900ED7" w:rsidTr="00FF69AD">
        <w:trPr>
          <w:trHeight w:val="256"/>
          <w:jc w:val="center"/>
        </w:trPr>
        <w:tc>
          <w:tcPr>
            <w:tcW w:w="2151" w:type="dxa"/>
            <w:vMerge w:val="restar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Предмет</w:t>
            </w:r>
          </w:p>
        </w:tc>
        <w:tc>
          <w:tcPr>
            <w:tcW w:w="6945" w:type="dxa"/>
            <w:gridSpan w:val="6"/>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2023 год</w:t>
            </w:r>
          </w:p>
        </w:tc>
      </w:tr>
      <w:tr w:rsidR="00900ED7" w:rsidRPr="00900ED7" w:rsidTr="00FF69AD">
        <w:trPr>
          <w:trHeight w:val="3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0ED7" w:rsidRPr="00900ED7" w:rsidRDefault="00900ED7" w:rsidP="00900ED7">
            <w:pPr>
              <w:rPr>
                <w:rFonts w:eastAsia="Calibri"/>
                <w:lang w:eastAsia="en-US"/>
              </w:rPr>
            </w:pPr>
          </w:p>
        </w:tc>
        <w:tc>
          <w:tcPr>
            <w:tcW w:w="873" w:type="dxa"/>
            <w:tcBorders>
              <w:top w:val="nil"/>
              <w:left w:val="nil"/>
              <w:bottom w:val="nil"/>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РФ</w:t>
            </w:r>
          </w:p>
        </w:tc>
        <w:tc>
          <w:tcPr>
            <w:tcW w:w="891" w:type="dxa"/>
            <w:tcBorders>
              <w:top w:val="nil"/>
              <w:left w:val="nil"/>
              <w:bottom w:val="nil"/>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КО</w:t>
            </w:r>
          </w:p>
        </w:tc>
        <w:tc>
          <w:tcPr>
            <w:tcW w:w="5181"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Обнинск</w:t>
            </w:r>
          </w:p>
        </w:tc>
      </w:tr>
      <w:tr w:rsidR="00900ED7" w:rsidRPr="00900ED7" w:rsidTr="00FF69AD">
        <w:trPr>
          <w:trHeight w:val="42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00ED7" w:rsidRPr="00900ED7" w:rsidRDefault="00900ED7" w:rsidP="00900ED7">
            <w:pPr>
              <w:rPr>
                <w:rFonts w:eastAsia="Calibri"/>
                <w:lang w:eastAsia="en-US"/>
              </w:rPr>
            </w:pP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 </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 </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Средний балл</w:t>
            </w:r>
          </w:p>
        </w:tc>
        <w:tc>
          <w:tcPr>
            <w:tcW w:w="13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100 баллов</w:t>
            </w:r>
          </w:p>
        </w:tc>
        <w:tc>
          <w:tcPr>
            <w:tcW w:w="12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&gt;= 90 баллов</w:t>
            </w:r>
          </w:p>
        </w:tc>
        <w:tc>
          <w:tcPr>
            <w:tcW w:w="13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кол-во участников</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русский язык</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68,4</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68,9</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73,5</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7</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70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728</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математика</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55,6</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56,3</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61,1</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2</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9</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437</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информатика</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59,6</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55,7</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61,5</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0</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8</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159</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физика</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54,8</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54,7</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58,0</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1</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7</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128</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биология</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50,3</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51,5</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53,8</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0</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111</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химия</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56,2</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58,3</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66,3</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2</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23</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98</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история</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57,9</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57,3</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60,5</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0</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4</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61</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обществознание</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56,4</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60,0</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64,7</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2</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21</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292</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английский язык</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66,3</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59,9</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66,6</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0</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7</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107</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литература</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63,9</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50,7</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55,4</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0</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2</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46</w:t>
            </w:r>
          </w:p>
        </w:tc>
      </w:tr>
      <w:tr w:rsidR="00900ED7" w:rsidRPr="00900ED7" w:rsidTr="00FF69AD">
        <w:trPr>
          <w:trHeight w:val="256"/>
          <w:jc w:val="center"/>
        </w:trPr>
        <w:tc>
          <w:tcPr>
            <w:tcW w:w="21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rPr>
                <w:rFonts w:eastAsia="Calibri"/>
                <w:lang w:eastAsia="en-US"/>
              </w:rPr>
            </w:pPr>
            <w:r w:rsidRPr="00900ED7">
              <w:rPr>
                <w:rFonts w:eastAsia="Calibri"/>
                <w:lang w:eastAsia="en-US"/>
              </w:rPr>
              <w:t>география</w:t>
            </w:r>
          </w:p>
        </w:tc>
        <w:tc>
          <w:tcPr>
            <w:tcW w:w="8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54,6</w:t>
            </w:r>
          </w:p>
        </w:tc>
        <w:tc>
          <w:tcPr>
            <w:tcW w:w="8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51,7</w:t>
            </w: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46,8</w:t>
            </w:r>
          </w:p>
        </w:tc>
        <w:tc>
          <w:tcPr>
            <w:tcW w:w="130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0</w:t>
            </w:r>
          </w:p>
        </w:tc>
        <w:tc>
          <w:tcPr>
            <w:tcW w:w="125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0</w:t>
            </w:r>
          </w:p>
        </w:tc>
        <w:tc>
          <w:tcPr>
            <w:tcW w:w="13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0ED7" w:rsidRPr="00900ED7" w:rsidRDefault="00900ED7" w:rsidP="00900ED7">
            <w:pPr>
              <w:jc w:val="center"/>
              <w:rPr>
                <w:rFonts w:eastAsia="Calibri"/>
                <w:lang w:eastAsia="en-US"/>
              </w:rPr>
            </w:pPr>
            <w:r w:rsidRPr="00900ED7">
              <w:rPr>
                <w:rFonts w:eastAsia="Calibri"/>
                <w:lang w:eastAsia="en-US"/>
              </w:rPr>
              <w:t>12</w:t>
            </w:r>
          </w:p>
        </w:tc>
      </w:tr>
    </w:tbl>
    <w:p w:rsidR="00900ED7" w:rsidRPr="00900ED7" w:rsidRDefault="00900ED7" w:rsidP="00900ED7">
      <w:pPr>
        <w:ind w:firstLine="709"/>
        <w:jc w:val="both"/>
        <w:rPr>
          <w:rFonts w:eastAsia="Calibri"/>
        </w:rPr>
      </w:pPr>
      <w:r w:rsidRPr="00900ED7">
        <w:rPr>
          <w:rFonts w:eastAsia="Calibri"/>
        </w:rPr>
        <w:t> </w:t>
      </w:r>
    </w:p>
    <w:p w:rsidR="00900ED7" w:rsidRPr="00900ED7" w:rsidRDefault="00900ED7" w:rsidP="00900ED7">
      <w:pPr>
        <w:ind w:firstLine="709"/>
        <w:jc w:val="both"/>
        <w:rPr>
          <w:rFonts w:eastAsia="Calibri"/>
        </w:rPr>
      </w:pPr>
      <w:r w:rsidRPr="00900ED7">
        <w:rPr>
          <w:rFonts w:eastAsia="Calibri"/>
        </w:rPr>
        <w:t xml:space="preserve">2 мая 2023 года впервые в Обнинске прошла Всероссийская патриотическая акция «Вальс Победы». Более 200 школьников и педагогов приняли участие в акции. </w:t>
      </w:r>
    </w:p>
    <w:p w:rsidR="00900ED7" w:rsidRPr="00900ED7" w:rsidRDefault="00900ED7" w:rsidP="00900ED7">
      <w:pPr>
        <w:ind w:firstLine="709"/>
        <w:jc w:val="both"/>
        <w:rPr>
          <w:rFonts w:eastAsia="Calibri"/>
        </w:rPr>
      </w:pPr>
      <w:r w:rsidRPr="00900ED7">
        <w:rPr>
          <w:rFonts w:eastAsia="Calibri"/>
        </w:rPr>
        <w:t>21 июня в Обнинске состоялся общий городской выпускной, в котором приняли участие более 600 ребят, окончивших школы города в 2023 году.</w:t>
      </w:r>
    </w:p>
    <w:p w:rsidR="00900ED7" w:rsidRPr="00900ED7" w:rsidRDefault="00900ED7" w:rsidP="00900ED7">
      <w:pPr>
        <w:ind w:firstLine="709"/>
        <w:jc w:val="both"/>
        <w:rPr>
          <w:rFonts w:eastAsia="Calibri"/>
        </w:rPr>
      </w:pPr>
      <w:r w:rsidRPr="00900ED7">
        <w:rPr>
          <w:rFonts w:eastAsia="Calibri"/>
        </w:rPr>
        <w:t xml:space="preserve">Участие во </w:t>
      </w:r>
      <w:r w:rsidRPr="00900ED7">
        <w:rPr>
          <w:rFonts w:eastAsia="Calibri"/>
          <w:i/>
          <w:iCs/>
        </w:rPr>
        <w:t>Всероссийской олимпиаде школьников</w:t>
      </w:r>
      <w:r w:rsidRPr="00900ED7">
        <w:rPr>
          <w:rFonts w:eastAsia="Calibri"/>
        </w:rPr>
        <w:t xml:space="preserve"> в 2022-2023 учебном году. Высокий результат олимпиадного движения в 2023 году: в заключительном этапе Всероссийской олимпиады школьников приняли участие 13 обучающихся из г.</w:t>
      </w:r>
      <w:r w:rsidR="00B936E7">
        <w:rPr>
          <w:rFonts w:eastAsia="Calibri"/>
        </w:rPr>
        <w:t xml:space="preserve"> </w:t>
      </w:r>
      <w:r w:rsidRPr="00900ED7">
        <w:rPr>
          <w:rFonts w:eastAsia="Calibri"/>
        </w:rPr>
        <w:t>Обнинска, из них 6 стали призерами и 1 победителем Всероссийской олимпиады школьников.</w:t>
      </w:r>
    </w:p>
    <w:p w:rsidR="00900ED7" w:rsidRPr="00900ED7" w:rsidRDefault="00900ED7" w:rsidP="00900ED7">
      <w:pPr>
        <w:ind w:firstLine="709"/>
        <w:jc w:val="both"/>
        <w:rPr>
          <w:rFonts w:eastAsia="Calibri"/>
        </w:rPr>
      </w:pPr>
      <w:r w:rsidRPr="00900ED7">
        <w:rPr>
          <w:rFonts w:eastAsia="Calibri"/>
        </w:rPr>
        <w:t>В 202</w:t>
      </w:r>
      <w:r w:rsidR="00B936E7">
        <w:rPr>
          <w:rFonts w:eastAsia="Calibri"/>
        </w:rPr>
        <w:t>3 году было подписано соглашение</w:t>
      </w:r>
      <w:r w:rsidRPr="00900ED7">
        <w:rPr>
          <w:rFonts w:eastAsia="Calibri"/>
        </w:rPr>
        <w:t xml:space="preserve"> о сотрудничестве между Управлением общего образования г.Обнинска и акционерным обществом «Sintec Group». Участникам, призерам и победителю заключительного этапа Всероссийской олимпиады школьников впервые были вручены премии</w:t>
      </w:r>
      <w:r w:rsidR="00B936E7">
        <w:rPr>
          <w:rFonts w:eastAsia="Calibri"/>
        </w:rPr>
        <w:t xml:space="preserve"> разного номинала</w:t>
      </w:r>
      <w:r w:rsidRPr="00900ED7">
        <w:rPr>
          <w:rFonts w:eastAsia="Calibri"/>
        </w:rPr>
        <w:t>, учрежденные компанией «Sintec Group»</w:t>
      </w:r>
      <w:r w:rsidR="00B936E7">
        <w:rPr>
          <w:rFonts w:eastAsia="Calibri"/>
        </w:rPr>
        <w:t>.</w:t>
      </w:r>
    </w:p>
    <w:p w:rsidR="00900ED7" w:rsidRPr="00900ED7" w:rsidRDefault="00900ED7" w:rsidP="00900ED7">
      <w:pPr>
        <w:ind w:firstLine="709"/>
        <w:jc w:val="both"/>
        <w:rPr>
          <w:rFonts w:eastAsia="Calibri"/>
        </w:rPr>
      </w:pPr>
      <w:r w:rsidRPr="00900ED7">
        <w:rPr>
          <w:rFonts w:eastAsia="Calibri"/>
        </w:rPr>
        <w:t>Ежегодно заслуги одаренных детей поощряются городскими стипендиями</w:t>
      </w:r>
      <w:r w:rsidR="00441AF7">
        <w:rPr>
          <w:rFonts w:eastAsia="Calibri"/>
        </w:rPr>
        <w:t>.</w:t>
      </w:r>
      <w:r w:rsidRPr="00900ED7">
        <w:rPr>
          <w:rFonts w:eastAsia="Calibri"/>
        </w:rPr>
        <w:t xml:space="preserve">                            в соответствии с Положением Обнинского городского Собрания. В отчетном году заявки          на получение городских премий одаренным детям — школьникам и студентам от 12 до 18 лет, добившимся успехов в образовании, спорте, культуре и искусстве в 2022-2023 учебном </w:t>
      </w:r>
      <w:r w:rsidR="00B97DEF">
        <w:rPr>
          <w:rFonts w:eastAsia="Calibri"/>
        </w:rPr>
        <w:t xml:space="preserve">      </w:t>
      </w:r>
      <w:r w:rsidRPr="00900ED7">
        <w:rPr>
          <w:rFonts w:eastAsia="Calibri"/>
        </w:rPr>
        <w:t>году — подали 65 человек и все получили денежное вознаграждение.</w:t>
      </w:r>
    </w:p>
    <w:p w:rsidR="00900ED7" w:rsidRPr="00900ED7" w:rsidRDefault="00900ED7" w:rsidP="00900ED7">
      <w:pPr>
        <w:ind w:firstLine="709"/>
        <w:jc w:val="both"/>
        <w:rPr>
          <w:rFonts w:eastAsia="Calibri"/>
        </w:rPr>
      </w:pPr>
      <w:r w:rsidRPr="00900ED7">
        <w:rPr>
          <w:i/>
          <w:color w:val="0070C0"/>
        </w:rPr>
        <w:t>Во всех школах</w:t>
      </w:r>
      <w:r w:rsidRPr="00900ED7">
        <w:rPr>
          <w:rFonts w:eastAsia="Calibri"/>
        </w:rPr>
        <w:t xml:space="preserve"> открыты первичные отделения Российского движения детей                        </w:t>
      </w:r>
      <w:r w:rsidR="00441AF7">
        <w:rPr>
          <w:rFonts w:eastAsia="Calibri"/>
        </w:rPr>
        <w:t>и молодежи «Движения</w:t>
      </w:r>
      <w:r w:rsidRPr="00900ED7">
        <w:rPr>
          <w:rFonts w:eastAsia="Calibri"/>
        </w:rPr>
        <w:t xml:space="preserve"> Первых», организованы школьные спортивные клубы и школьные театры.</w:t>
      </w:r>
    </w:p>
    <w:p w:rsidR="00900ED7" w:rsidRPr="00900ED7" w:rsidRDefault="00900ED7" w:rsidP="00900ED7">
      <w:pPr>
        <w:ind w:firstLine="709"/>
        <w:jc w:val="both"/>
        <w:rPr>
          <w:rFonts w:eastAsia="Calibri"/>
        </w:rPr>
      </w:pPr>
      <w:r w:rsidRPr="00900ED7">
        <w:rPr>
          <w:rFonts w:eastAsia="Calibri"/>
        </w:rPr>
        <w:t xml:space="preserve">Во всех образовательных учреждениях города проходят акции по сбору гуманитарной помощи для участников СВО, встречи с </w:t>
      </w:r>
      <w:r w:rsidR="00684BB8">
        <w:rPr>
          <w:rFonts w:eastAsia="Calibri"/>
        </w:rPr>
        <w:t xml:space="preserve">бойцами СВО. В четырех школах </w:t>
      </w:r>
      <w:r w:rsidRPr="00900ED7">
        <w:rPr>
          <w:rFonts w:eastAsia="Calibri"/>
        </w:rPr>
        <w:t xml:space="preserve"> (№ 3, Технический лицей, № 9, № 18)  организованы «точки» по плетению маскировочных сетей. </w:t>
      </w:r>
    </w:p>
    <w:p w:rsidR="00900ED7" w:rsidRPr="00900ED7" w:rsidRDefault="00900ED7" w:rsidP="00900ED7">
      <w:pPr>
        <w:ind w:firstLine="709"/>
        <w:jc w:val="both"/>
        <w:rPr>
          <w:rFonts w:eastAsia="Calibri"/>
        </w:rPr>
      </w:pPr>
      <w:r w:rsidRPr="00900ED7">
        <w:rPr>
          <w:rFonts w:eastAsia="Calibri"/>
        </w:rPr>
        <w:t>При Управлении общего образования сформирован актив старшеклассников «Молодежный парламент».</w:t>
      </w:r>
    </w:p>
    <w:p w:rsidR="00900ED7" w:rsidRPr="00900ED7" w:rsidRDefault="00900ED7" w:rsidP="00900ED7">
      <w:pPr>
        <w:ind w:firstLine="709"/>
        <w:jc w:val="both"/>
        <w:rPr>
          <w:rFonts w:eastAsia="Calibri"/>
        </w:rPr>
      </w:pPr>
      <w:r w:rsidRPr="00900ED7">
        <w:rPr>
          <w:rFonts w:eastAsia="Calibri"/>
          <w:i/>
          <w:iCs/>
        </w:rPr>
        <w:t>Детский технопарк «Кванториум».</w:t>
      </w:r>
      <w:r w:rsidRPr="00900ED7">
        <w:rPr>
          <w:rFonts w:eastAsia="Calibri"/>
        </w:rPr>
        <w:t xml:space="preserve"> Детский технопарк «Кванториум» на базе МБОУ ДОД «ЦРТДиЮ» работает четвертый год и представляет новый формат дополнительного образования, где школьников знакомят с перспективными инженерными специальностями, научно-техническими направлениями в области программирования и разработки программ. Здесь для ребят доступно 7 направлений обучения (квантумов).</w:t>
      </w:r>
    </w:p>
    <w:p w:rsidR="00900ED7" w:rsidRPr="00900ED7" w:rsidRDefault="00900ED7" w:rsidP="00900ED7">
      <w:pPr>
        <w:ind w:firstLine="709"/>
        <w:jc w:val="both"/>
        <w:rPr>
          <w:rFonts w:eastAsia="Calibri"/>
        </w:rPr>
      </w:pPr>
      <w:r w:rsidRPr="00900ED7">
        <w:rPr>
          <w:rFonts w:eastAsia="Calibri"/>
        </w:rPr>
        <w:t>В «Кванториуме» функционирует более 30 объединений (в 2022 году –                            14 объединений) по следующим направлениям дополнительного образования: «IT-Квантум», «АЭРО-Квантум», «Биоквантум», «Промдизайнквант», «Промробоквантум»,  «Хайтек», «Энерджиквантум». В «Аэроквантуме» реализуются программы по проектированию космических систем и технологии проектирования</w:t>
      </w:r>
      <w:r w:rsidR="00684BB8">
        <w:rPr>
          <w:rFonts w:eastAsia="Calibri"/>
        </w:rPr>
        <w:t xml:space="preserve"> беспилотников,</w:t>
      </w:r>
      <w:r w:rsidRPr="00900ED7">
        <w:rPr>
          <w:rFonts w:eastAsia="Calibri"/>
        </w:rPr>
        <w:t xml:space="preserve"> в квантуме «Хайтэк» - прототипирование 3ds max, в «Промробоквант</w:t>
      </w:r>
      <w:r w:rsidR="00684BB8">
        <w:rPr>
          <w:rFonts w:eastAsia="Calibri"/>
        </w:rPr>
        <w:t>уме» - кружки</w:t>
      </w:r>
      <w:r w:rsidRPr="00900ED7">
        <w:rPr>
          <w:rFonts w:eastAsia="Calibri"/>
        </w:rPr>
        <w:t xml:space="preserve"> по робототехнике, в «Энерджиквантуме» - по альтернативной энергетике, в «IT-квантуме» - по программированию, в «Биоквантуме» - по генетической инженерии, биотехнологии                 и другим. В работе над своими проектами ученики Кванториума не только получают новые знания, но также развивают такие  компетенции как  умение работать в команде, способность анализировать информацию и принимать решения, что предоставит возможность в будущем стать успешными специалистами в любой области технологических разработок. </w:t>
      </w:r>
    </w:p>
    <w:p w:rsidR="00900ED7" w:rsidRPr="00900ED7" w:rsidRDefault="00900ED7" w:rsidP="00900ED7">
      <w:pPr>
        <w:ind w:firstLine="709"/>
        <w:jc w:val="both"/>
        <w:rPr>
          <w:rFonts w:eastAsia="Calibri"/>
        </w:rPr>
      </w:pPr>
      <w:r w:rsidRPr="00900ED7">
        <w:rPr>
          <w:rFonts w:eastAsia="Calibri"/>
        </w:rPr>
        <w:t>В ноябре 2023 года команда ребят ЦРТДиЮ (Кванториум) приняла участие                         в образовательном интенсиве по основам робототехники и управлению беспилотными летательными аппаратами в рамках конкурса научно-технического творчества детей                       и молодежи «ИнженериУм» им. И.В. Курчатова в г. Удомля Тверской области.</w:t>
      </w:r>
    </w:p>
    <w:p w:rsidR="00900ED7" w:rsidRPr="00900ED7" w:rsidRDefault="00900ED7" w:rsidP="00900ED7">
      <w:pPr>
        <w:ind w:firstLine="709"/>
        <w:jc w:val="both"/>
        <w:rPr>
          <w:rFonts w:eastAsia="Calibri"/>
        </w:rPr>
      </w:pPr>
      <w:r w:rsidRPr="00900ED7">
        <w:rPr>
          <w:rFonts w:eastAsia="Calibri"/>
        </w:rPr>
        <w:t>Общий охват детей дополнительным образованием на базе МБОУ ДОД «ЦРТДиЮ» ежегодно увеличивается и в 2023 году составил 4786 человек. В 2023 году на базе этого учреждения было проведено более 50 мероприятий, такие как инженерные каникулы, мастер</w:t>
      </w:r>
      <w:r w:rsidR="00441AF7">
        <w:rPr>
          <w:rFonts w:eastAsia="Calibri"/>
        </w:rPr>
        <w:t>-</w:t>
      </w:r>
      <w:r w:rsidRPr="00900ED7">
        <w:rPr>
          <w:rFonts w:eastAsia="Calibri"/>
        </w:rPr>
        <w:t xml:space="preserve"> клас</w:t>
      </w:r>
      <w:r w:rsidR="00441AF7">
        <w:rPr>
          <w:rFonts w:eastAsia="Calibri"/>
        </w:rPr>
        <w:t>сы и творческие конкурсы с общим</w:t>
      </w:r>
      <w:r w:rsidRPr="00900ED7">
        <w:rPr>
          <w:rFonts w:eastAsia="Calibri"/>
        </w:rPr>
        <w:t xml:space="preserve"> охватом детей более 5000 человек.</w:t>
      </w:r>
    </w:p>
    <w:p w:rsidR="00900ED7" w:rsidRPr="00900ED7" w:rsidRDefault="00900ED7" w:rsidP="00900ED7">
      <w:pPr>
        <w:ind w:firstLine="709"/>
        <w:jc w:val="both"/>
        <w:rPr>
          <w:rFonts w:eastAsia="Calibri"/>
        </w:rPr>
      </w:pPr>
      <w:r w:rsidRPr="00900ED7">
        <w:rPr>
          <w:rFonts w:eastAsia="Calibri"/>
          <w:i/>
          <w:iCs/>
        </w:rPr>
        <w:t>Региональный проект «Успех каждого ребенка».</w:t>
      </w:r>
      <w:r w:rsidRPr="00900ED7">
        <w:rPr>
          <w:rFonts w:eastAsia="Calibri"/>
        </w:rPr>
        <w:t xml:space="preserve"> В рамках реализации регионального проекта «Успех каждого ребенка» национального </w:t>
      </w:r>
      <w:r w:rsidR="00684BB8">
        <w:rPr>
          <w:rFonts w:eastAsia="Calibri"/>
        </w:rPr>
        <w:t>проекта «Образование»</w:t>
      </w:r>
      <w:r w:rsidRPr="00900ED7">
        <w:rPr>
          <w:rFonts w:eastAsia="Calibri"/>
        </w:rPr>
        <w:t xml:space="preserve">  в 2023 году в трех школах (№ 1, 10 и ФТШ) и ЦРТДиЮ созданы 60 нов</w:t>
      </w:r>
      <w:r w:rsidR="00684BB8">
        <w:rPr>
          <w:rFonts w:eastAsia="Calibri"/>
        </w:rPr>
        <w:t>ых мест</w:t>
      </w:r>
      <w:r w:rsidRPr="00900ED7">
        <w:rPr>
          <w:rFonts w:eastAsia="Calibri"/>
        </w:rPr>
        <w:t xml:space="preserve"> для реализации дополнительных общеразвивающих программ естественнонаучной, социально-гуманитарной, технической и туристско-краеведческой направленности. Проект направлен на обеспечение доступности дополнительного образования для детей в возрасте от 5 до 18 лет. В рамках этого проекта проходит обучение специалистов, оснащение современным оборудованием. С 1 сентября 2023 года в этих образовательных организациях началась реализация программ дополнительного образования «Основы агроэкологии» (СОШ № 1), «Школьный медиацентр» (СОШ № 10), «Виртуальная реальность» (ФТШ), «Моя малая Родина» (ЦРТДиЮ). Охват детей дополнительным образованием в указанных образовательных учреждениях города Обнинска составил 394 человека.</w:t>
      </w:r>
    </w:p>
    <w:p w:rsidR="00900ED7" w:rsidRPr="00900ED7" w:rsidRDefault="00900ED7" w:rsidP="00900ED7">
      <w:pPr>
        <w:ind w:firstLine="709"/>
        <w:jc w:val="both"/>
        <w:rPr>
          <w:rFonts w:eastAsia="Calibri"/>
        </w:rPr>
      </w:pPr>
      <w:r w:rsidRPr="00900ED7">
        <w:rPr>
          <w:rFonts w:eastAsia="Calibri"/>
        </w:rPr>
        <w:t>За период с 2020 по 2023 год в образовательных учреждениях города создано                    105 новых инфраструктурных мест для дополнительного образования детей.</w:t>
      </w:r>
    </w:p>
    <w:p w:rsidR="00900ED7" w:rsidRPr="00900ED7" w:rsidRDefault="00900ED7" w:rsidP="00900ED7">
      <w:pPr>
        <w:ind w:firstLine="709"/>
        <w:jc w:val="both"/>
        <w:rPr>
          <w:rFonts w:eastAsia="Calibri"/>
        </w:rPr>
      </w:pPr>
      <w:r w:rsidRPr="00900ED7">
        <w:rPr>
          <w:rFonts w:eastAsia="Calibri"/>
        </w:rPr>
        <w:t>В 2024 году предполагается создание новых мест дополнительного образования              ещё в 7-ми образовательных учреждениях города.</w:t>
      </w:r>
    </w:p>
    <w:p w:rsidR="00900ED7" w:rsidRPr="00900ED7" w:rsidRDefault="00900ED7" w:rsidP="00900ED7">
      <w:pPr>
        <w:ind w:firstLine="709"/>
        <w:jc w:val="both"/>
        <w:rPr>
          <w:rFonts w:eastAsia="Calibri"/>
        </w:rPr>
      </w:pPr>
      <w:r w:rsidRPr="00900ED7">
        <w:rPr>
          <w:i/>
          <w:color w:val="0070C0"/>
        </w:rPr>
        <w:t>Летний отдых.</w:t>
      </w:r>
      <w:r w:rsidRPr="00900ED7">
        <w:rPr>
          <w:rFonts w:eastAsia="Calibri"/>
        </w:rPr>
        <w:t xml:space="preserve"> В 2023 году охват детей и подростков организованным летним отдыхом, оздоровлением и занятостью составил 93% от </w:t>
      </w:r>
      <w:r w:rsidR="00441AF7">
        <w:rPr>
          <w:rFonts w:eastAsia="Calibri"/>
        </w:rPr>
        <w:t xml:space="preserve">общего количества обучающихся.       </w:t>
      </w:r>
      <w:r w:rsidRPr="00900ED7">
        <w:rPr>
          <w:rFonts w:eastAsia="Calibri"/>
        </w:rPr>
        <w:t>В период летней оздоровительной кампании функционировала олимпиадная школа                     по биологии «Биошкола олимпийского резерва» с охватом 70 детей. Работа летняя профильная школа МБОУ «Лицей «ФТШ» с охватом более 50 человек.</w:t>
      </w:r>
    </w:p>
    <w:p w:rsidR="00900ED7" w:rsidRPr="00900ED7" w:rsidRDefault="00900ED7" w:rsidP="00900ED7">
      <w:pPr>
        <w:ind w:firstLine="709"/>
        <w:jc w:val="both"/>
        <w:rPr>
          <w:rFonts w:eastAsia="Calibri"/>
        </w:rPr>
      </w:pPr>
      <w:r w:rsidRPr="00900ED7">
        <w:rPr>
          <w:rFonts w:eastAsia="Calibri"/>
        </w:rPr>
        <w:t xml:space="preserve">Важным направлением деятельности является обеспечение занятости подростков. Организация временной занятости осуществляется при содействии ГКУ «Центр занятости населения г. Обнинска». На временные работы было трудоустроено 480 подростков.  </w:t>
      </w:r>
    </w:p>
    <w:p w:rsidR="00900ED7" w:rsidRPr="00900ED7" w:rsidRDefault="00900ED7" w:rsidP="00900ED7">
      <w:pPr>
        <w:ind w:firstLine="709"/>
        <w:jc w:val="both"/>
        <w:rPr>
          <w:rFonts w:eastAsia="Calibri"/>
        </w:rPr>
      </w:pPr>
      <w:r w:rsidRPr="00900ED7">
        <w:rPr>
          <w:rFonts w:eastAsia="Calibri"/>
        </w:rPr>
        <w:t xml:space="preserve">С 1.09.2023 во всех школах началась реализации </w:t>
      </w:r>
      <w:r w:rsidRPr="00900ED7">
        <w:rPr>
          <w:rFonts w:eastAsia="Calibri"/>
          <w:i/>
          <w:iCs/>
        </w:rPr>
        <w:t>Единой модели профессиональной ориентации (профминимум).</w:t>
      </w:r>
      <w:r w:rsidRPr="00900ED7">
        <w:rPr>
          <w:rFonts w:eastAsia="Calibri"/>
        </w:rPr>
        <w:t xml:space="preserve"> Профминимум реализуется на базе проекта «Билет                            в будущее» в рамках федерального проекта «Успех каждого ребенка». Предусмотрено               три уровня реализации профминимума: базовый, основной и продвинутый - в зависимости                 от ресурсов образовательной организации. Организованы профориентационные экскурсии в ИАТЭ, МРНЦ им. А.Ф.Цыба и другие предприятия города и Калужской области.</w:t>
      </w:r>
    </w:p>
    <w:p w:rsidR="00900ED7" w:rsidRPr="00900ED7" w:rsidRDefault="00900ED7" w:rsidP="00900ED7">
      <w:pPr>
        <w:ind w:firstLine="709"/>
        <w:jc w:val="both"/>
        <w:rPr>
          <w:rFonts w:eastAsia="Calibri"/>
        </w:rPr>
      </w:pPr>
      <w:r w:rsidRPr="00900ED7">
        <w:rPr>
          <w:i/>
          <w:color w:val="0070C0"/>
        </w:rPr>
        <w:t>Школьное питание.</w:t>
      </w:r>
      <w:r w:rsidRPr="00900ED7">
        <w:rPr>
          <w:rFonts w:eastAsia="Calibri"/>
        </w:rPr>
        <w:t xml:space="preserve"> Во всех образовательных учреждениях создан общественно-производственный контроль за организацией питания. Охват питанием учащихся общеобразовательных школ составляет 100%. Бесплатные завтраки в начальной школе получают  7508 человек, обеды - 1045  человека, льготным питанием с 5 по 11 класс обеспечено 1070 человека, сухой паек получают 109 человек, компенсацию за бесплатное двухразовое питание – 72 человека (дети ОВЗ). Общая сумма средств, направленных                  на организацию питания школьников составила 115,1 млн рублей.</w:t>
      </w:r>
    </w:p>
    <w:p w:rsidR="00900ED7" w:rsidRPr="00900ED7" w:rsidRDefault="00900ED7" w:rsidP="00900ED7">
      <w:pPr>
        <w:ind w:firstLine="709"/>
        <w:jc w:val="both"/>
        <w:rPr>
          <w:rFonts w:eastAsia="Calibri"/>
        </w:rPr>
      </w:pPr>
      <w:r w:rsidRPr="00900ED7">
        <w:rPr>
          <w:rFonts w:eastAsia="Calibri"/>
        </w:rPr>
        <w:t>Основной формой организации питания в общеобразовательных учреждениях являются школьные столовые, все пищеблоки которых на 100% оснащены технологическим и холодильным оборудованием и соответствуют санитарно-эпидемиологическим требованиям, предъявляемым к организациям общественного питания.</w:t>
      </w:r>
    </w:p>
    <w:p w:rsidR="00900ED7" w:rsidRPr="00900ED7" w:rsidRDefault="00900ED7" w:rsidP="00900ED7">
      <w:pPr>
        <w:ind w:firstLine="709"/>
        <w:jc w:val="both"/>
        <w:rPr>
          <w:rFonts w:eastAsia="Calibri"/>
        </w:rPr>
      </w:pPr>
      <w:r w:rsidRPr="00900ED7">
        <w:rPr>
          <w:i/>
          <w:color w:val="0070C0"/>
        </w:rPr>
        <w:t>Кадры.</w:t>
      </w:r>
      <w:r w:rsidRPr="00900ED7">
        <w:rPr>
          <w:rFonts w:eastAsia="Calibri"/>
        </w:rPr>
        <w:t xml:space="preserve"> Поддержка учительства, развитие кадрового потенциала системы образования является приоритетным направлением политики в сфере образования города, рассматривается как условие устойчивого развития системы образования. Среднемесячная заработная плата учителей муниципальных бюджетных общеобразовательных учреждений составляет  53498 рублей, прочих работающих в муниципальных общеобразовательных учреждениях составляет - 32916 рублей. Среднемеся</w:t>
      </w:r>
      <w:r w:rsidR="00684BB8">
        <w:rPr>
          <w:rFonts w:eastAsia="Calibri"/>
        </w:rPr>
        <w:t>чная заработная плата педагогов</w:t>
      </w:r>
      <w:r w:rsidRPr="00900ED7">
        <w:rPr>
          <w:rFonts w:eastAsia="Calibri"/>
        </w:rPr>
        <w:t xml:space="preserve"> в дошкольных образовательных учреждениях составила 4404</w:t>
      </w:r>
      <w:r w:rsidR="00684BB8">
        <w:rPr>
          <w:rFonts w:eastAsia="Calibri"/>
        </w:rPr>
        <w:t>2 рубля, прочих работающих</w:t>
      </w:r>
      <w:r w:rsidRPr="00900ED7">
        <w:rPr>
          <w:rFonts w:eastAsia="Calibri"/>
        </w:rPr>
        <w:t xml:space="preserve"> в дошкольных  учреждениях - 33484  рубля.</w:t>
      </w:r>
    </w:p>
    <w:p w:rsidR="00900ED7" w:rsidRPr="00900ED7" w:rsidRDefault="00900ED7" w:rsidP="00900ED7">
      <w:pPr>
        <w:ind w:firstLine="709"/>
        <w:jc w:val="both"/>
        <w:rPr>
          <w:rFonts w:eastAsia="Calibri"/>
        </w:rPr>
      </w:pPr>
      <w:r w:rsidRPr="00900ED7">
        <w:rPr>
          <w:rFonts w:eastAsia="Calibri"/>
        </w:rPr>
        <w:t>Образование и высокий квалификационный уровень педагогов являются первоочередным условием реализации национальной образовательной инициативы. Квалификационная категория педагогических работников образовательных учреждений города: высшая категория - 177  (или 20,5%) педагогических работников, первая категория - 102 (или 11,8%) педагогических работника, высшее профессиональное образование -                759 (или 88,2%) педагогических работников, среднее профессионально</w:t>
      </w:r>
      <w:r w:rsidR="00684BB8">
        <w:rPr>
          <w:rFonts w:eastAsia="Calibri"/>
        </w:rPr>
        <w:t xml:space="preserve">е образование -           </w:t>
      </w:r>
      <w:r w:rsidRPr="00900ED7">
        <w:rPr>
          <w:rFonts w:eastAsia="Calibri"/>
        </w:rPr>
        <w:t>99 (или 11,8 %) педагогических работников.</w:t>
      </w:r>
    </w:p>
    <w:p w:rsidR="00900ED7" w:rsidRPr="00900ED7" w:rsidRDefault="00900ED7" w:rsidP="00900ED7">
      <w:pPr>
        <w:ind w:firstLine="709"/>
        <w:jc w:val="both"/>
        <w:rPr>
          <w:rFonts w:eastAsia="Calibri"/>
        </w:rPr>
      </w:pPr>
      <w:r w:rsidRPr="00900ED7">
        <w:rPr>
          <w:rFonts w:eastAsia="Calibri"/>
        </w:rPr>
        <w:t>Специалисты, имеющие стаж педаго</w:t>
      </w:r>
      <w:r w:rsidR="00441AF7">
        <w:rPr>
          <w:rFonts w:eastAsia="Calibri"/>
        </w:rPr>
        <w:t xml:space="preserve">гической работы 20 лет и более </w:t>
      </w:r>
      <w:r w:rsidRPr="00900ED7">
        <w:rPr>
          <w:rFonts w:eastAsia="Calibri"/>
        </w:rPr>
        <w:t>- 419 (48,7%) педагогических работников. Педагогических работников системы общего образования  моложе 35 лет – 186 человек (или 21,6%). В сентябре 2023 года в школы города были трудоустроены 5 молодых педагогов – выпускников педагогических ВУЗов. С целью развития компетенций молодых специалистов реализуются проекты и программные мероприятия различных форм наставничества, ежегодно проводятся конкурсы профессионального мастерства педагогических работников. Победителем муниципального этапа и финалистом регионального конкурса «Молодой учитель» стала учитель истории               и обществознания школы № 16.</w:t>
      </w:r>
    </w:p>
    <w:p w:rsidR="00900ED7" w:rsidRPr="00900ED7" w:rsidRDefault="00900ED7" w:rsidP="00900ED7">
      <w:pPr>
        <w:ind w:firstLine="709"/>
        <w:jc w:val="both"/>
        <w:rPr>
          <w:rFonts w:eastAsia="Calibri"/>
        </w:rPr>
      </w:pPr>
      <w:r w:rsidRPr="00900ED7">
        <w:rPr>
          <w:rFonts w:eastAsia="Calibri"/>
        </w:rPr>
        <w:t>В 2024 году в региональном этапе конкурса профессионального мастерства</w:t>
      </w:r>
      <w:r w:rsidR="00441AF7" w:rsidRPr="00441AF7">
        <w:rPr>
          <w:rFonts w:eastAsia="Calibri"/>
        </w:rPr>
        <w:t xml:space="preserve"> </w:t>
      </w:r>
      <w:r w:rsidR="00441AF7" w:rsidRPr="00900ED7">
        <w:rPr>
          <w:rFonts w:eastAsia="Calibri"/>
        </w:rPr>
        <w:t>примут участие</w:t>
      </w:r>
      <w:r w:rsidRPr="00900ED7">
        <w:rPr>
          <w:rFonts w:eastAsia="Calibri"/>
        </w:rPr>
        <w:t xml:space="preserve"> победители муниципального этапа 2023 года.</w:t>
      </w:r>
    </w:p>
    <w:p w:rsidR="00900ED7" w:rsidRPr="00900ED7" w:rsidRDefault="00900ED7" w:rsidP="00900ED7">
      <w:pPr>
        <w:ind w:firstLine="709"/>
        <w:jc w:val="both"/>
        <w:rPr>
          <w:rFonts w:eastAsia="Calibri"/>
        </w:rPr>
      </w:pPr>
      <w:r w:rsidRPr="00900ED7">
        <w:rPr>
          <w:rFonts w:eastAsia="Calibri"/>
        </w:rPr>
        <w:t>Учитель начальных классов  школы № 10 и педагог дополнительного образования «Центр развития детей и юношества» стали  победителями конкурса профессионального мастерства «Молодой учитель - 2023». Педагог дополнительного образования школы № 4, учитель английского языка Лицея «Держава», учитель биологии  школы № 16 стали  призерами конкурса профессионального мастерства «Молодой учитель - 2023».</w:t>
      </w:r>
    </w:p>
    <w:p w:rsidR="00900ED7" w:rsidRPr="00900ED7" w:rsidRDefault="008C7B7A" w:rsidP="008C7B7A">
      <w:pPr>
        <w:jc w:val="both"/>
        <w:rPr>
          <w:rFonts w:eastAsia="Calibri"/>
        </w:rPr>
      </w:pPr>
      <w:r>
        <w:rPr>
          <w:rFonts w:eastAsia="Calibri"/>
        </w:rPr>
        <w:t xml:space="preserve">             Победителем</w:t>
      </w:r>
      <w:r w:rsidR="00900ED7" w:rsidRPr="00900ED7">
        <w:rPr>
          <w:rFonts w:eastAsia="Calibri"/>
        </w:rPr>
        <w:t xml:space="preserve"> профессионального конкурса «Воспитатель года – 2023» стала воспитатель детского сада № 11. Призерами профессионального конкурса «Воспитатель года – 2023» стали два воспитателя детского сада № 11 и воспитатель детского сада № 31.</w:t>
      </w:r>
    </w:p>
    <w:p w:rsidR="00900ED7" w:rsidRPr="00900ED7" w:rsidRDefault="00900ED7" w:rsidP="00900ED7">
      <w:pPr>
        <w:ind w:firstLine="709"/>
        <w:jc w:val="both"/>
        <w:rPr>
          <w:rFonts w:eastAsia="Calibri"/>
        </w:rPr>
      </w:pPr>
      <w:r w:rsidRPr="00900ED7">
        <w:rPr>
          <w:rFonts w:eastAsia="Calibri"/>
        </w:rPr>
        <w:t>Лауреатом Всероссийского конкурса «Лучшие няни России» стала помощник воспитателя детского сада № 11.</w:t>
      </w:r>
    </w:p>
    <w:p w:rsidR="00900ED7" w:rsidRPr="00900ED7" w:rsidRDefault="00900ED7" w:rsidP="00900ED7">
      <w:pPr>
        <w:ind w:firstLine="709"/>
        <w:jc w:val="both"/>
        <w:rPr>
          <w:rFonts w:eastAsia="Calibri"/>
        </w:rPr>
      </w:pPr>
      <w:r w:rsidRPr="00900ED7">
        <w:rPr>
          <w:rFonts w:eastAsia="Calibri"/>
        </w:rPr>
        <w:t>Два специалиста детского садом «Мозаика» и средней школы № 11 стали победителями регионального конкурса на звание «Лучший специалист по работе                           в социальных сетях и мессенджерах» в 2023 году.</w:t>
      </w:r>
    </w:p>
    <w:p w:rsidR="00900ED7" w:rsidRPr="00900ED7" w:rsidRDefault="00900ED7" w:rsidP="00900ED7">
      <w:pPr>
        <w:ind w:firstLine="709"/>
        <w:jc w:val="both"/>
        <w:rPr>
          <w:rFonts w:eastAsia="Calibri"/>
        </w:rPr>
      </w:pPr>
      <w:r w:rsidRPr="00900ED7">
        <w:rPr>
          <w:rFonts w:eastAsia="Calibri"/>
        </w:rPr>
        <w:t>В 2023 году 4 учителям города Обнинска (ФТШ, школа № 16, гимназия) присудили Всероссийскую премию «Исток». Премия «Исток» присуждается раз в год школьным учителям физики, химии и биологии за выдающиеся заслуги в обучении будущих исследователей, инженеров и технологов. Сумма премии каждому учителю составила                250 тысяч рублей.</w:t>
      </w:r>
    </w:p>
    <w:p w:rsidR="00900ED7" w:rsidRPr="00900ED7" w:rsidRDefault="00900ED7" w:rsidP="00900ED7">
      <w:pPr>
        <w:ind w:firstLine="709"/>
        <w:jc w:val="both"/>
        <w:rPr>
          <w:rFonts w:eastAsia="Calibri"/>
        </w:rPr>
      </w:pPr>
      <w:r w:rsidRPr="00900ED7">
        <w:rPr>
          <w:rFonts w:eastAsia="Calibri"/>
        </w:rPr>
        <w:t>В середине декабря 2023 года в Обнинске состоялся Фестиваль педагогического мастерства. Это событие, в рамках которого учителя физики, математики, молодые учителя школ городов Росатома обмениваются опытом, заявляют о себе, пополняют копилку форматов и инструментов преподавания, узнают новые тренды в физико-математическом образовании, обретают массу полезных знакомств. В этом году Обнинск стал принимающей стороной для 60 учителей школ городов Росатома и де</w:t>
      </w:r>
      <w:r w:rsidR="00684BB8">
        <w:rPr>
          <w:rFonts w:eastAsia="Calibri"/>
        </w:rPr>
        <w:t>лился опытом.</w:t>
      </w:r>
      <w:r w:rsidRPr="00900ED7">
        <w:rPr>
          <w:rFonts w:eastAsia="Calibri"/>
        </w:rPr>
        <w:t xml:space="preserve"> В 8 школах города прошли открытые уроки. </w:t>
      </w:r>
    </w:p>
    <w:p w:rsidR="00900ED7" w:rsidRPr="00900ED7" w:rsidRDefault="00900ED7" w:rsidP="00900ED7">
      <w:pPr>
        <w:ind w:firstLine="709"/>
        <w:jc w:val="both"/>
        <w:rPr>
          <w:rFonts w:eastAsia="Calibri"/>
        </w:rPr>
      </w:pPr>
      <w:r w:rsidRPr="00900ED7">
        <w:rPr>
          <w:rFonts w:eastAsia="Calibri"/>
        </w:rPr>
        <w:t xml:space="preserve">Эффективно продолжают работать в городе и профессиональные педагогические сообщества: городские методические объединения, базовые (опорные) школы, ресурсные центры дошкольного образования. Их деятельность направлена на выявление проблем методологического характера и поиск точек роста практического опыта. </w:t>
      </w:r>
      <w:r w:rsidR="00684BB8">
        <w:rPr>
          <w:rFonts w:eastAsia="Calibri"/>
        </w:rPr>
        <w:t>В 2023-2024</w:t>
      </w:r>
      <w:r w:rsidRPr="00900ED7">
        <w:rPr>
          <w:rFonts w:eastAsia="Calibri"/>
        </w:rPr>
        <w:t xml:space="preserve">  в МБОУ «Лицей «ДЕРЖАВА» стартовал пилотный проект, где образовательное учреждение выступает в качестве ресурсного центра по адаптации и интеграции несовершеннолетних иностранных граждан и других категорий детей с миграционной историей в городе Обнинске.</w:t>
      </w:r>
    </w:p>
    <w:p w:rsidR="00900ED7" w:rsidRPr="00900ED7" w:rsidRDefault="00900ED7" w:rsidP="00900ED7">
      <w:pPr>
        <w:ind w:firstLine="709"/>
        <w:jc w:val="both"/>
        <w:rPr>
          <w:rFonts w:eastAsia="Calibri"/>
        </w:rPr>
      </w:pPr>
      <w:r w:rsidRPr="00900ED7">
        <w:rPr>
          <w:i/>
          <w:color w:val="0070C0"/>
        </w:rPr>
        <w:t>Ремонтные работы.</w:t>
      </w:r>
      <w:r w:rsidRPr="00900ED7">
        <w:rPr>
          <w:rFonts w:eastAsia="Calibri"/>
        </w:rPr>
        <w:t xml:space="preserve"> На проведение ремонтных работ в муниципальных образовательных учреждениях потрачено больше 45 млн рублей из муниципального бюджета, проведены следующие виды работ: ремонт системы вентиляции, ремонт спортзалов, ремонт санузлов, ремонт учебных кабинетов, замена оконных блоков, ремонт рекреаций, ремонт полов, ремонт асфальтного покрытия, ремонт цоколя и отмосток здания, ремонт подсобных помещений, ремонт веранд.</w:t>
      </w:r>
    </w:p>
    <w:p w:rsidR="00900ED7" w:rsidRPr="00900ED7" w:rsidRDefault="00900ED7" w:rsidP="00900ED7">
      <w:pPr>
        <w:ind w:firstLine="709"/>
        <w:jc w:val="both"/>
      </w:pPr>
      <w:r w:rsidRPr="00900ED7">
        <w:t>Учебные классы полностью оборудованы учебной мебелью. Обеспеченность учебниками составляет 100%.</w:t>
      </w:r>
    </w:p>
    <w:p w:rsidR="00900ED7" w:rsidRPr="00900ED7" w:rsidRDefault="00900ED7" w:rsidP="00900ED7">
      <w:pPr>
        <w:ind w:firstLine="851"/>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55" w:name="_Toc158018609"/>
      <w:r w:rsidRPr="00900ED7">
        <w:rPr>
          <w:i/>
          <w:sz w:val="32"/>
          <w:szCs w:val="32"/>
        </w:rPr>
        <w:t>Социальная поддержка населения</w:t>
      </w:r>
      <w:bookmarkEnd w:id="52"/>
      <w:bookmarkEnd w:id="53"/>
      <w:bookmarkEnd w:id="54"/>
      <w:bookmarkEnd w:id="55"/>
      <w:r w:rsidRPr="00900ED7">
        <w:rPr>
          <w:i/>
          <w:sz w:val="32"/>
          <w:szCs w:val="32"/>
        </w:rPr>
        <w:t xml:space="preserve"> </w:t>
      </w:r>
    </w:p>
    <w:p w:rsidR="00900ED7" w:rsidRPr="00900ED7" w:rsidRDefault="00900ED7" w:rsidP="00900ED7">
      <w:pPr>
        <w:ind w:firstLine="851"/>
        <w:jc w:val="both"/>
      </w:pPr>
    </w:p>
    <w:p w:rsidR="00900ED7" w:rsidRPr="00900ED7" w:rsidRDefault="00900ED7" w:rsidP="00900ED7">
      <w:pPr>
        <w:ind w:firstLine="720"/>
        <w:jc w:val="both"/>
      </w:pPr>
      <w:r w:rsidRPr="00900ED7">
        <w:t>За 2023 год Управлением социальной защиты населения (УСЗН) оказано государственных и муниципальных услуг жителям города на сумму 829,69 млн рублей               (за 2022 год - 1046,6 млн рублей, за 2021 – 1036,4 млн рублей).</w:t>
      </w:r>
    </w:p>
    <w:p w:rsidR="00900ED7" w:rsidRPr="00900ED7" w:rsidRDefault="00900ED7" w:rsidP="00900ED7">
      <w:pPr>
        <w:ind w:firstLine="720"/>
        <w:jc w:val="both"/>
      </w:pPr>
      <w:r w:rsidRPr="00900ED7">
        <w:t xml:space="preserve">Данные средства поступили из бюджетов всех уровней в виде субвенций и целевых перечислений на ежемесячные и единовременные пособия гражданам, имеющим детей, компенсации на оплату жилья и коммунальных услуг, ежемесячные денежные выплаты взамен утраченных льгот,  материальную помощь в различных жизненных ситуациях, ежемесячные социальные выплаты и различные доплаты к пенсии. </w:t>
      </w:r>
    </w:p>
    <w:p w:rsidR="00900ED7" w:rsidRPr="00900ED7" w:rsidRDefault="00900ED7" w:rsidP="00900ED7">
      <w:pPr>
        <w:ind w:firstLine="720"/>
        <w:jc w:val="both"/>
      </w:pPr>
      <w:r w:rsidRPr="00900ED7">
        <w:t>В соответствии с планом перевода социально значимых услуг в электронный вид, Программный комплекс «Катарсис» по аналогии с системой «Госуслуги» (Федеральная государственная информационная система «Единый портал государственных                                  и муниципальных услуг (функций)» подключен к СМЭВ МОДУЛЮ МФЦ  (единая система межведомственного электр</w:t>
      </w:r>
      <w:r w:rsidR="008C7B7A">
        <w:t xml:space="preserve">онного взаимодействия - СМЭВ). </w:t>
      </w:r>
      <w:r w:rsidRPr="00900ED7">
        <w:t>В настоящее время формы подключены к порталу государственных сервисов. Документы и заявления от граждан поступают в электронном виде. Получение услуг через ЕПГУ позволяет гражданам обращаться за мерами социальной поддержки в любое удобное время.</w:t>
      </w:r>
    </w:p>
    <w:p w:rsidR="00900ED7" w:rsidRPr="00900ED7" w:rsidRDefault="00900ED7" w:rsidP="00900ED7">
      <w:pPr>
        <w:ind w:firstLine="720"/>
        <w:jc w:val="both"/>
      </w:pPr>
      <w:r w:rsidRPr="00900ED7">
        <w:t xml:space="preserve">В 2023 году в УСЗН поступило 12785 заявлений о назначении пособий, льгот                      и компенсационных выплат, из них на личном приеме – 6206, через МФЦ - 3739 заявлений, через «Единый портал государственных и муниципальных услуг» – 2840 заявлений.  </w:t>
      </w:r>
      <w:r w:rsidR="008C7B7A">
        <w:t xml:space="preserve">            </w:t>
      </w:r>
      <w:r w:rsidRPr="00900ED7">
        <w:t>Все заявления были рассмотрены в установленные законом сроки.</w:t>
      </w:r>
    </w:p>
    <w:p w:rsidR="00900ED7" w:rsidRPr="00900ED7" w:rsidRDefault="00900ED7" w:rsidP="00900ED7">
      <w:pPr>
        <w:ind w:firstLine="720"/>
        <w:jc w:val="both"/>
      </w:pPr>
      <w:r w:rsidRPr="00900ED7">
        <w:t xml:space="preserve">Региональным проектом «Финансовая поддержка семей при рождении детей» национального проекта «Демография» предусмотрено создание условий для повышения уровня доходов семей с детьми, оказание финансовой поддержки семей в зависимости              от очередности рождения ребенка. </w:t>
      </w:r>
    </w:p>
    <w:p w:rsidR="00900ED7" w:rsidRPr="00900ED7" w:rsidRDefault="00900ED7" w:rsidP="00900ED7">
      <w:pPr>
        <w:ind w:firstLine="720"/>
        <w:jc w:val="both"/>
      </w:pPr>
      <w:r w:rsidRPr="00900ED7">
        <w:t>В рамках нацпроекта:</w:t>
      </w:r>
    </w:p>
    <w:p w:rsidR="00900ED7" w:rsidRPr="00900ED7" w:rsidRDefault="00900ED7" w:rsidP="00900ED7">
      <w:pPr>
        <w:ind w:firstLine="720"/>
        <w:jc w:val="both"/>
      </w:pPr>
      <w:r w:rsidRPr="00900ED7">
        <w:t xml:space="preserve">- в соответствии с Законом Калужской области от 27.12.2011 № 240-ОЗ                            «О материнском (семейном) капитале» региональный </w:t>
      </w:r>
      <w:r w:rsidR="005D1B0B">
        <w:t>материнский (семейный) капитал при рождении второго, третьего и</w:t>
      </w:r>
      <w:r w:rsidRPr="00900ED7">
        <w:t xml:space="preserve"> (или) последующих детей выплачен 682 матерям на сумму </w:t>
      </w:r>
      <w:r w:rsidR="005D1B0B">
        <w:t xml:space="preserve">    </w:t>
      </w:r>
      <w:r w:rsidRPr="00900ED7">
        <w:t xml:space="preserve">50,6 млн рублей. </w:t>
      </w:r>
    </w:p>
    <w:p w:rsidR="00900ED7" w:rsidRPr="00900ED7" w:rsidRDefault="00900ED7" w:rsidP="00900ED7">
      <w:pPr>
        <w:ind w:firstLine="720"/>
        <w:jc w:val="both"/>
      </w:pPr>
      <w:r w:rsidRPr="00900ED7">
        <w:t>- в соответствии с Законом Калужской области от 29.06.2012 № 301-ОЗ                             «О ежемесячной денежной выплате при рождении третьего ребенка или последующих детей до достижения ребенком возраста 3 лет» ежемесячную денежную вы</w:t>
      </w:r>
      <w:r w:rsidR="00684BB8">
        <w:t>плату</w:t>
      </w:r>
      <w:r w:rsidRPr="00900ED7">
        <w:t xml:space="preserve"> в 2023 году получили 790 человек на сумму 93,6 млн рублей. </w:t>
      </w:r>
    </w:p>
    <w:p w:rsidR="00900ED7" w:rsidRPr="00900ED7" w:rsidRDefault="00900ED7" w:rsidP="00900ED7">
      <w:pPr>
        <w:ind w:firstLine="720"/>
        <w:jc w:val="both"/>
      </w:pPr>
      <w:r w:rsidRPr="00900ED7">
        <w:t>В городе растет численность многодетных семей, по состоянию на 31.12.2023 года           в г. Обнинске 3020 многодетных семей, в которых воспитывается 9677 детей (по состоянию на 31.12.2022 - 2570 многодетны</w:t>
      </w:r>
      <w:r w:rsidR="005D1B0B">
        <w:t>х семей</w:t>
      </w:r>
      <w:r w:rsidRPr="00900ED7">
        <w:t>, 8056 детей).</w:t>
      </w:r>
    </w:p>
    <w:p w:rsidR="00900ED7" w:rsidRPr="00900ED7" w:rsidRDefault="00900ED7" w:rsidP="00900ED7">
      <w:pPr>
        <w:ind w:firstLine="720"/>
        <w:jc w:val="both"/>
      </w:pPr>
      <w:r w:rsidRPr="00900ED7">
        <w:t>В соответствии с Законом Калужской области от 26.04.2012 № 275-ОЗ «О случаях             и порядке бесплатного предоставления в Калужской области земельных участков гражданам, имеющим трех и более детей» многодетным семьям, стоящи</w:t>
      </w:r>
      <w:r w:rsidR="00684BB8">
        <w:t>м на учет</w:t>
      </w:r>
      <w:r w:rsidRPr="00900ED7">
        <w:t xml:space="preserve"> в Администрации города Обнинска, в 2023 году 2 многодетные семьи, получили денежную компенсацию в размере 150 тыс. рублей взамен земельного учас</w:t>
      </w:r>
      <w:r w:rsidR="00684BB8">
        <w:t>тка. На сегодняшний день</w:t>
      </w:r>
      <w:r w:rsidRPr="00900ED7">
        <w:t xml:space="preserve"> в очереди состоит 43 многодетные семьи.</w:t>
      </w:r>
    </w:p>
    <w:p w:rsidR="00900ED7" w:rsidRPr="00900ED7" w:rsidRDefault="00900ED7" w:rsidP="00900ED7">
      <w:pPr>
        <w:ind w:firstLine="720"/>
        <w:jc w:val="both"/>
      </w:pPr>
      <w:r w:rsidRPr="00900ED7">
        <w:t>Меры социальной поддержки по оплате жилого помещения и коммунальных услуг предоставляются гражданам в виде выплаты денежной компенсации расходов по оплате ЖКУ. Получателями выплаты являются более 18 тыс. человек. Общая сумма выплаты компенсаций за 2023 год - 251,78 млн рублей (за 2022 год – 238,9 млн рублей, за 2021 год – 236 млн рублей).</w:t>
      </w:r>
    </w:p>
    <w:p w:rsidR="00900ED7" w:rsidRPr="00900ED7" w:rsidRDefault="00900ED7" w:rsidP="00900ED7">
      <w:pPr>
        <w:ind w:firstLine="720"/>
        <w:jc w:val="both"/>
      </w:pPr>
      <w:r w:rsidRPr="00900ED7">
        <w:t>Малообеспеченным гражданам города предоставляется жилищная субсидия                     на оплату жилья и коммунальных услуг. Количество семей, получающих субсидию в 2023 году, составило 904 семьи (в 2022 году – 984 семьи, в 2021 году – 1021 семья</w:t>
      </w:r>
      <w:r w:rsidR="005D1B0B">
        <w:t xml:space="preserve">). Сумма затраченных средств – </w:t>
      </w:r>
      <w:r w:rsidRPr="00900ED7">
        <w:t xml:space="preserve">20,43 млн. рублей (за 2022 год - 20,5 млн. рублей, за 2021 год –              30,5 млн рублей). </w:t>
      </w:r>
    </w:p>
    <w:p w:rsidR="00900ED7" w:rsidRPr="00900ED7" w:rsidRDefault="00900ED7" w:rsidP="00900ED7">
      <w:pPr>
        <w:ind w:firstLine="720"/>
        <w:jc w:val="both"/>
      </w:pPr>
      <w:r w:rsidRPr="00900ED7">
        <w:t>За 2023 год за счет средств регионального бюджета произведены выплаты ежемесячной денежной выплаты региональным льготникам на сумму 68,23 млн рублей. Количество получателей ежемесячной денежной выплаты в 2023 го</w:t>
      </w:r>
      <w:r w:rsidR="005D1B0B">
        <w:t>ду составило</w:t>
      </w:r>
      <w:r w:rsidRPr="00900ED7">
        <w:t xml:space="preserve"> 10786 человек (2022 год - 11038 человек, сумма - 66,5 млн рублей)</w:t>
      </w:r>
    </w:p>
    <w:p w:rsidR="00900ED7" w:rsidRPr="00900ED7" w:rsidRDefault="00900ED7" w:rsidP="00900ED7">
      <w:pPr>
        <w:ind w:firstLine="720"/>
        <w:jc w:val="both"/>
      </w:pPr>
      <w:r w:rsidRPr="00900ED7">
        <w:t xml:space="preserve">Гражданам города, находящимся в трудной жизненной ситуации, среднедушевой доход которых меньше прожиточного минимума в Калужской области, за счет средств местного бюджета оказывается адресная социальная помощь. В отчетном году помощь оказана </w:t>
      </w:r>
      <w:r w:rsidR="005D1B0B">
        <w:t xml:space="preserve">           </w:t>
      </w:r>
      <w:r w:rsidRPr="00900ED7">
        <w:t>315 гражданам на сумму 1,86 млн рублей (в 2022 году – 366 гражданам на сумму 2,4 млн рублей). 137 граждан, находящихся в трудной жизненной ситуации, воспользовались правом получения государственной социальной помощи, сумма выплат составила 580 тыс. рублей (в 2022 году - 180 граждан на сумму 790 тыс. рублей).</w:t>
      </w:r>
    </w:p>
    <w:p w:rsidR="00900ED7" w:rsidRPr="00900ED7" w:rsidRDefault="00900ED7" w:rsidP="00900ED7">
      <w:pPr>
        <w:ind w:firstLine="720"/>
        <w:jc w:val="both"/>
      </w:pPr>
      <w:r w:rsidRPr="00900ED7">
        <w:t>В 2023 году заключено 105 государственных социальных контрактов на сумму                24,5 млн рублей (в 2022 году - 175 контрактов на сумму 39,6 млн рублей) по следующим направлениям: «поиск работы» - 26 контрактов, «осуществление индивидуальной предпринимательской деятельности» - 66 контрактов, «преодоление трудной жизненной ситуации» - 13 контрактов. Информация о социальном контракте регулярно публикуется на портале Администрации города и в средствах массовой информации. Начинающим предпринимателям Обнинский бизнес-инкубатор помогает в составлении бизнес-плана, необходимого для подачи документов. После заключения контракта получатели  государственной социальной помощи в течение года предоставляют в УСЗН ежемесячный отчет о выполнении мероприятий программы социальной адаптации (документы, подтверждающие исполнение мероприятий). На текущий момент федеральные средства реализованы в полном объеме с соблюдением процентного соотношения по мероприятиям программы социальной адаптации. Ежемесячно готовится отчет об оценке эффективности реа</w:t>
      </w:r>
      <w:r w:rsidR="008C7B7A">
        <w:t xml:space="preserve">лизации социального контракта, </w:t>
      </w:r>
      <w:r w:rsidRPr="00900ED7">
        <w:t xml:space="preserve">проводится сравнительный анализ доходов заявителя и членов его семьи на момент заключения социального контракта и на четвертый месяц после его окончания. </w:t>
      </w:r>
    </w:p>
    <w:p w:rsidR="00900ED7" w:rsidRPr="00900ED7" w:rsidRDefault="00900ED7" w:rsidP="00900ED7">
      <w:pPr>
        <w:ind w:firstLine="720"/>
        <w:jc w:val="both"/>
      </w:pPr>
      <w:r w:rsidRPr="00900ED7">
        <w:t>В рамках подпрограм</w:t>
      </w:r>
      <w:r w:rsidR="008C7B7A">
        <w:t xml:space="preserve">мы «Доступная среда» проведена </w:t>
      </w:r>
      <w:r w:rsidRPr="00900ED7">
        <w:t xml:space="preserve">реабилитация 62 граждан               с нарушением функций опорно-двигательного аппарата на сумму 2 млн рублей в протезно-ортопедическом центре «Дар». В санатории  «Сигнал»  30 гражданам пожилого возраста,  не имеющим социального пакета льгот, оказаны услуги по санаторно-курортному лечению на сумму 1,5 млн рублей. </w:t>
      </w:r>
    </w:p>
    <w:p w:rsidR="00900ED7" w:rsidRPr="00900ED7" w:rsidRDefault="00900ED7" w:rsidP="00900ED7">
      <w:pPr>
        <w:ind w:firstLine="720"/>
        <w:jc w:val="both"/>
      </w:pPr>
      <w:r w:rsidRPr="00900ED7">
        <w:t>ФГБУЗ Клин</w:t>
      </w:r>
      <w:r w:rsidR="008C7B7A">
        <w:t>ическая больница №8 ФМБА России</w:t>
      </w:r>
      <w:r w:rsidRPr="00900ED7">
        <w:t xml:space="preserve"> в результате конкурсного отбора выиграла грант учреждениям здравоохранения в форме субсидии из средств городского бюджета. Сумма выплат составила 25,26 млн рублей. Цель предоставления Субсидии - создание благоприятных условий для развития кадрового потенциала и закрепления профессиональных кадров - работников скорой, в том числе скорой специализированной, медицинской помощи, работников приемного отделения стационара посредством осуществления работникам ежемесячных денежных выплат. </w:t>
      </w:r>
    </w:p>
    <w:p w:rsidR="00900ED7" w:rsidRPr="00900ED7" w:rsidRDefault="00900ED7" w:rsidP="00900ED7">
      <w:pPr>
        <w:ind w:firstLine="720"/>
        <w:jc w:val="both"/>
      </w:pPr>
      <w:r w:rsidRPr="00900ED7">
        <w:t>В 2023 году УСЗН г. Обнинск</w:t>
      </w:r>
      <w:r w:rsidR="008C7B7A">
        <w:t>а осуществило выплаты, связанные</w:t>
      </w:r>
      <w:r w:rsidRPr="00900ED7">
        <w:t xml:space="preserve"> с оказанием мер социальной поддержки по опеке и попечительству на сумму 40,</w:t>
      </w:r>
      <w:r w:rsidR="00684BB8">
        <w:t>58 млн рублей</w:t>
      </w:r>
      <w:r w:rsidRPr="00900ED7">
        <w:t xml:space="preserve"> для </w:t>
      </w:r>
      <w:r w:rsidR="008C7B7A">
        <w:t xml:space="preserve">                  </w:t>
      </w:r>
      <w:r w:rsidRPr="00900ED7">
        <w:t xml:space="preserve">341 получателя. </w:t>
      </w:r>
    </w:p>
    <w:p w:rsidR="00900ED7" w:rsidRPr="00900ED7" w:rsidRDefault="00900ED7" w:rsidP="00900ED7">
      <w:pPr>
        <w:ind w:firstLine="720"/>
        <w:jc w:val="both"/>
      </w:pPr>
      <w:r w:rsidRPr="00900ED7">
        <w:t>В соответствии с Решением Обнинского городского Собрания № 12-35 от 27.12.2022  «О наделении Управления социальной защиты населения Администрации города Обнинска полномочиями учредителя в отношении государственного бюджетного учреждения Калужской области «Обнинский центр социальной помощи семье и детям «Милосердие»             и государственного бюджетного учреждения Калужской области «Обнинский реабилитационный центр для детей и подростков с ограниченными возможностями «Доверие» данными учреждениями для осуществления переданных пол</w:t>
      </w:r>
      <w:r w:rsidR="00684BB8">
        <w:t>номочий</w:t>
      </w:r>
      <w:r w:rsidRPr="00900ED7">
        <w:t xml:space="preserve"> на организацию социального обслуживания и мер по профилактике безнадзорности несовершеннолетних и организации индивидуальной профилактической</w:t>
      </w:r>
      <w:r w:rsidR="00684BB8">
        <w:t xml:space="preserve"> работы</w:t>
      </w:r>
      <w:r w:rsidRPr="00900ED7">
        <w:t xml:space="preserve"> в отношении безнадзорных, беспризорных несовершеннолетних и их родителей израсходовано 78,58 млн рублей.</w:t>
      </w:r>
    </w:p>
    <w:p w:rsidR="00900ED7" w:rsidRPr="00900ED7" w:rsidRDefault="00900ED7" w:rsidP="00900ED7">
      <w:pPr>
        <w:ind w:firstLine="720"/>
        <w:jc w:val="both"/>
      </w:pPr>
      <w:r w:rsidRPr="00900ED7">
        <w:t>На получение выплаты единовременной материальной помощи в размере 10000 рублей через Управление социальной защиты населения подали заявления 103 человека, вынужденно покинувшие территорию Украины и прибывшие на территорию Российской Федерации в экстренном порядке.</w:t>
      </w:r>
    </w:p>
    <w:p w:rsidR="00900ED7" w:rsidRPr="00900ED7" w:rsidRDefault="00900ED7" w:rsidP="00900ED7">
      <w:pPr>
        <w:ind w:firstLine="709"/>
        <w:jc w:val="both"/>
        <w:rPr>
          <w:i/>
          <w:color w:val="0070C0"/>
        </w:rPr>
      </w:pPr>
      <w:r w:rsidRPr="00900ED7">
        <w:rPr>
          <w:i/>
          <w:color w:val="0070C0"/>
        </w:rPr>
        <w:t xml:space="preserve">Работа с семьями мобилизованных. </w:t>
      </w:r>
    </w:p>
    <w:p w:rsidR="00900ED7" w:rsidRPr="00900ED7" w:rsidRDefault="00900ED7" w:rsidP="00900ED7">
      <w:pPr>
        <w:ind w:firstLine="720"/>
        <w:jc w:val="both"/>
        <w:rPr>
          <w:rFonts w:eastAsia="Calibri"/>
        </w:rPr>
      </w:pPr>
      <w:r w:rsidRPr="00900ED7">
        <w:rPr>
          <w:rFonts w:eastAsia="Calibri"/>
        </w:rPr>
        <w:t>Управление социальной защиты населения осуществляло прием документов участников СВО и членов их семей для получения региональных единовременных социальных выплат в связи с гибелью и ранением. За прошедший год принято 85 пакетов документов, из них: заявлений на выплату по ранению – 69; заявлений на выплату в связи           с гибелью – 16. Документы были оперативно направлены в Министерство труда                            и социальной защиты Калужской области для принятия решения об осуществления выплаты.</w:t>
      </w:r>
    </w:p>
    <w:p w:rsidR="00900ED7" w:rsidRPr="00900ED7" w:rsidRDefault="00900ED7" w:rsidP="00900ED7">
      <w:pPr>
        <w:ind w:firstLine="720"/>
        <w:jc w:val="both"/>
        <w:rPr>
          <w:rFonts w:eastAsia="Calibri"/>
        </w:rPr>
      </w:pPr>
      <w:r w:rsidRPr="00900ED7">
        <w:rPr>
          <w:rFonts w:eastAsia="Calibri"/>
        </w:rPr>
        <w:t>В целях поддержки членов семей участников специальной военной операции                       в городе создана рабочая группа и за каждой семьей участника СВО закреплен куратор                 от рабочей группы. За 13 кураторами закреплено 364 семьи мобилизованных и ушедших          по контракту на СВО, из которых 192 семьи с детьми, в которых, в сою очередь, 303 ребенка. </w:t>
      </w:r>
    </w:p>
    <w:p w:rsidR="00900ED7" w:rsidRPr="00900ED7" w:rsidRDefault="00900ED7" w:rsidP="00900ED7">
      <w:pPr>
        <w:ind w:firstLine="720"/>
        <w:jc w:val="both"/>
        <w:rPr>
          <w:rFonts w:eastAsia="Calibri"/>
        </w:rPr>
      </w:pPr>
      <w:r w:rsidRPr="00900ED7">
        <w:rPr>
          <w:rFonts w:eastAsia="Calibri"/>
        </w:rPr>
        <w:t>Кураторы постоянно держат связь со своими подопечными и оперативно реагируют на различные их обращения и просьбы о помощи (правовой, медицинской, социально-психологической, бытовой и т.д.), а также предлагают для членов семей бесплатное посещение культурных и спортивных мероприятий.</w:t>
      </w:r>
    </w:p>
    <w:p w:rsidR="00900ED7" w:rsidRPr="00900ED7" w:rsidRDefault="00900ED7" w:rsidP="00900ED7">
      <w:pPr>
        <w:ind w:firstLine="720"/>
        <w:jc w:val="both"/>
        <w:rPr>
          <w:rFonts w:eastAsia="Calibri"/>
        </w:rPr>
      </w:pPr>
      <w:r w:rsidRPr="00900ED7">
        <w:rPr>
          <w:rFonts w:eastAsia="Calibri"/>
        </w:rPr>
        <w:t>Детям (в том числе усыновленным и удочеренным) военнослужащих, мобилизованных, добровольцев, осваивающих образовательные программы начального общего, основного общего или среднего общего образования:</w:t>
      </w:r>
    </w:p>
    <w:p w:rsidR="00900ED7" w:rsidRPr="00900ED7" w:rsidRDefault="00900ED7" w:rsidP="00900ED7">
      <w:pPr>
        <w:ind w:firstLine="720"/>
        <w:jc w:val="both"/>
        <w:rPr>
          <w:rFonts w:eastAsia="Calibri"/>
        </w:rPr>
      </w:pPr>
      <w:r w:rsidRPr="00900ED7">
        <w:rPr>
          <w:rFonts w:eastAsia="Calibri"/>
        </w:rPr>
        <w:t>- в бюджетных общеобразовательных учреждениях предоставлено бесплатное двухразовое горячее питание (завтрак и обед);</w:t>
      </w:r>
    </w:p>
    <w:p w:rsidR="00900ED7" w:rsidRPr="00900ED7" w:rsidRDefault="00900ED7" w:rsidP="00900ED7">
      <w:pPr>
        <w:ind w:firstLine="720"/>
        <w:jc w:val="both"/>
        <w:rPr>
          <w:rFonts w:eastAsia="Calibri"/>
        </w:rPr>
      </w:pPr>
      <w:r w:rsidRPr="00900ED7">
        <w:rPr>
          <w:rFonts w:eastAsia="Calibri"/>
        </w:rPr>
        <w:t>- в муниципальных учреждениях, реализующих образовательные программы дошкольного образования, не взимается родительская плата за присмотр и уход за детьми военнослужащих, мобилизованных, добровольцев. Количество семей, подавших заявления на предоставление мер поддержки: дошкольные учреждения – 101, общеобразовательные учреждения – 218. Все заявления удовлетворены, отказов в предоставлении мер поддержки семьям участников специальной военной операции нет;</w:t>
      </w:r>
    </w:p>
    <w:p w:rsidR="00900ED7" w:rsidRPr="00900ED7" w:rsidRDefault="00900ED7" w:rsidP="00900ED7">
      <w:pPr>
        <w:ind w:firstLine="720"/>
        <w:jc w:val="both"/>
        <w:rPr>
          <w:rFonts w:eastAsia="Calibri"/>
        </w:rPr>
      </w:pPr>
      <w:r w:rsidRPr="00900ED7">
        <w:rPr>
          <w:rFonts w:eastAsia="Calibri"/>
        </w:rPr>
        <w:t>- решением Обнинского городского Собрания от 24.10.2023 № 02-44 «О выплате единовременного социального пособия на детей участников специальной военной операции в 2023 году» установлено единовременное социальное пособие в размере 4000 рублей                  на детей участников специальной военной операции к Новому году. В декабре 2023 года 208 человек получили единовременное пособие на 309 детей.</w:t>
      </w:r>
    </w:p>
    <w:p w:rsidR="00900ED7" w:rsidRPr="00900ED7" w:rsidRDefault="00900ED7" w:rsidP="00900ED7">
      <w:pPr>
        <w:ind w:firstLine="720"/>
        <w:jc w:val="both"/>
        <w:rPr>
          <w:rFonts w:eastAsia="Calibri"/>
        </w:rPr>
      </w:pPr>
      <w:r w:rsidRPr="00900ED7">
        <w:t>Членам семьи военнослужащих, принимающих (принимавших) участие                              в специальной военной операции на территориях Донецкой Народной Республики, Луганской Народной Республики и Украины, зарегистрированных по месту жительства или месту пребывания на территории муниципального образования «Город Обнинск» предоставлено право бесплатного проезда в транспортных средствах, осуществляющих регулярные перевозки пассажиров и ба</w:t>
      </w:r>
      <w:r w:rsidR="00684BB8">
        <w:t>гажа по муниципальным маршрутам</w:t>
      </w:r>
      <w:r w:rsidRPr="00900ED7">
        <w:t xml:space="preserve">  по регулируемым тарифам на территории города. На сегодня выданы 274 транспортные карты членам семей участников СВО.</w:t>
      </w:r>
    </w:p>
    <w:p w:rsidR="00900ED7" w:rsidRPr="00900ED7" w:rsidRDefault="00900ED7" w:rsidP="00900ED7">
      <w:pPr>
        <w:ind w:firstLine="720"/>
        <w:jc w:val="both"/>
        <w:rPr>
          <w:rFonts w:eastAsia="Calibri"/>
        </w:rPr>
      </w:pPr>
      <w:r w:rsidRPr="00900ED7">
        <w:rPr>
          <w:rFonts w:eastAsia="Calibri"/>
        </w:rPr>
        <w:t>Организованы линии экстренной психологической помощи Управления образования. Психологическую помощь членам семей участников СВО оказывает многофункциональный центр на базе отделения экстренной психоло</w:t>
      </w:r>
      <w:r w:rsidR="00684BB8">
        <w:rPr>
          <w:rFonts w:eastAsia="Calibri"/>
        </w:rPr>
        <w:t>гической помощи</w:t>
      </w:r>
      <w:r w:rsidRPr="00900ED7">
        <w:rPr>
          <w:rFonts w:eastAsia="Calibri"/>
        </w:rPr>
        <w:t xml:space="preserve">  и экстренного реагирования центра «Милосердие», психологи «Красного креста».</w:t>
      </w:r>
    </w:p>
    <w:p w:rsidR="00900ED7" w:rsidRPr="00900ED7" w:rsidRDefault="00900ED7" w:rsidP="00900ED7">
      <w:pPr>
        <w:ind w:firstLine="720"/>
        <w:jc w:val="both"/>
        <w:rPr>
          <w:rFonts w:eastAsia="Calibri"/>
        </w:rPr>
      </w:pPr>
      <w:r w:rsidRPr="00900ED7">
        <w:rPr>
          <w:rFonts w:eastAsia="Calibri"/>
        </w:rPr>
        <w:t>Семьям осуществляется следующая поддержка: помощь в приобретении канцелярии, персональных компьютеров детям участников СВО, оказание вещевой помощи, помощь в виде продуктовых наборов, индивидуальное сопровож</w:t>
      </w:r>
      <w:r w:rsidR="00684BB8">
        <w:rPr>
          <w:rFonts w:eastAsia="Calibri"/>
        </w:rPr>
        <w:t>дение</w:t>
      </w:r>
      <w:r w:rsidRPr="00900ED7">
        <w:rPr>
          <w:rFonts w:eastAsia="Calibri"/>
        </w:rPr>
        <w:t xml:space="preserve"> в получении услуг здравоохранения, посещение детьми участников СВО спортивных секций на бесплатной основе, организация отдыха для детей (летний отдых - 58 путевок, осенние и зимние каникулы – 25 путевок («Зорька», «Сокол», «Сигнал», «Юный метростроевец», «Витязь»), содействие в зачислении и переводе в детские сады, бесплатное обучение в ВУЗах, реструктуризация задолженности по оплате жилищно-коммунальных услуг,  cодействие в поиске работы членам семьи, ускорение процедуры заключения брака для мобилизованных, предоставление билетов на культурно-массовые и спортивные мероприятия, билеты и подарки на новогодние мероприятия. </w:t>
      </w:r>
    </w:p>
    <w:p w:rsidR="00900ED7" w:rsidRPr="00900ED7" w:rsidRDefault="00900ED7" w:rsidP="00900ED7">
      <w:pPr>
        <w:ind w:firstLine="720"/>
        <w:jc w:val="both"/>
        <w:rPr>
          <w:rFonts w:eastAsia="Calibri"/>
        </w:rPr>
      </w:pPr>
      <w:r w:rsidRPr="00900ED7">
        <w:rPr>
          <w:rFonts w:eastAsia="Calibri"/>
        </w:rPr>
        <w:t>Над особо нуждающимися семьями организовано шефство предприятий: замороженную продукцию предприятия «Варвикс» получают 34 семьи, предприятия «Фазенда» – 26 семей.</w:t>
      </w:r>
    </w:p>
    <w:p w:rsidR="00900ED7" w:rsidRPr="00900ED7" w:rsidRDefault="00900ED7" w:rsidP="00900ED7">
      <w:pPr>
        <w:ind w:firstLine="720"/>
        <w:jc w:val="both"/>
        <w:rPr>
          <w:rFonts w:eastAsia="Calibri"/>
        </w:rPr>
      </w:pPr>
      <w:r w:rsidRPr="00900ED7">
        <w:rPr>
          <w:rFonts w:eastAsia="Calibri"/>
        </w:rPr>
        <w:t xml:space="preserve">Организованы встречи членов мобилизованных семей с прокурором города, военным комиссаром города, главой Администрации города. </w:t>
      </w:r>
    </w:p>
    <w:p w:rsidR="00900ED7" w:rsidRPr="00900ED7" w:rsidRDefault="00900ED7" w:rsidP="00900ED7">
      <w:pPr>
        <w:ind w:firstLine="720"/>
        <w:jc w:val="both"/>
      </w:pPr>
      <w:r w:rsidRPr="00900ED7">
        <w:rPr>
          <w:rFonts w:eastAsia="Calibri"/>
        </w:rPr>
        <w:t xml:space="preserve">Открыт счет для пожертвований в поддержку земляков. </w:t>
      </w:r>
      <w:r w:rsidRPr="00900ED7">
        <w:t>Организованы пункты приема гуманитарной помощи (пр. Маркса 56 и пр. Ленина 84).</w:t>
      </w:r>
    </w:p>
    <w:p w:rsidR="00900ED7" w:rsidRPr="00900ED7" w:rsidRDefault="00900ED7" w:rsidP="00900ED7">
      <w:pPr>
        <w:ind w:firstLine="709"/>
        <w:jc w:val="both"/>
      </w:pPr>
      <w:r w:rsidRPr="00900ED7">
        <w:rPr>
          <w:i/>
          <w:color w:val="0070C0"/>
        </w:rPr>
        <w:t xml:space="preserve">Опека и попечительство. </w:t>
      </w:r>
      <w:r w:rsidRPr="00900ED7">
        <w:t>Администрацией города проводится работа по защите прав и интересов несовершеннолетних граждан</w:t>
      </w:r>
      <w:r w:rsidR="00684BB8">
        <w:t>, находящихся под опек</w:t>
      </w:r>
      <w:r w:rsidRPr="00900ED7">
        <w:t xml:space="preserve">  и попечительством и по созданию необходимых условий для содержания, воспитания, обучения детей-сирот и детей, оставшихся без попечения родителей. Опекуны, приемные родители своевременно получают из областного бюджета ежемесячные</w:t>
      </w:r>
      <w:r w:rsidR="00684BB8">
        <w:t xml:space="preserve"> выплаты</w:t>
      </w:r>
      <w:r w:rsidRPr="00900ED7">
        <w:t xml:space="preserve"> на содержание детей-сирот.</w:t>
      </w:r>
    </w:p>
    <w:p w:rsidR="00900ED7" w:rsidRPr="00900ED7" w:rsidRDefault="00900ED7" w:rsidP="00900ED7">
      <w:pPr>
        <w:ind w:firstLine="709"/>
        <w:jc w:val="both"/>
      </w:pPr>
      <w:r w:rsidRPr="00900ED7">
        <w:t>В 2023 году выявлено 15 детей, оставшихся без попечения родителей, из них:                     13 детей устроены в семьи, 2 ребенка – в государственное учреждение (в 2022 году выявлен 21 ребенок, оставшийся без попечения родителей).</w:t>
      </w:r>
    </w:p>
    <w:p w:rsidR="00900ED7" w:rsidRPr="00900ED7" w:rsidRDefault="00900ED7" w:rsidP="00900ED7">
      <w:pPr>
        <w:ind w:firstLine="709"/>
        <w:jc w:val="both"/>
      </w:pPr>
      <w:r w:rsidRPr="00900ED7">
        <w:t>Особое внимание при сопровождении детей-сирот в замещающих семьях уделяется их оздоровлению. Ранее круглогодично эта категория детей отдыхала в санаториях                      по профильным заболеваниям, в летний период времени - в загородных лагерях,                             в профильных лагерях, в спортивных лагерях, в лагерях с дневным пребыванием                         при общеобразовательных учреждениях города. В 2023 году в загородных оздоровительных лагерях отдохнуло 15 подопечных детей. 91 подопечных прошли диспансеризацию в ФКУ КБ№8 ФМБА России.</w:t>
      </w:r>
    </w:p>
    <w:p w:rsidR="00900ED7" w:rsidRPr="00900ED7" w:rsidRDefault="00900ED7" w:rsidP="00900ED7">
      <w:pPr>
        <w:ind w:firstLine="709"/>
        <w:jc w:val="both"/>
      </w:pPr>
      <w:r w:rsidRPr="00900ED7">
        <w:t xml:space="preserve">Внимание уделяется защите жилищных и имущественных прав. Проводятся проверки условий жизни подопечных, соблюдения опекунами прав и законных интересов несовершеннолетних подопечных, обеспечения сохранности их имущества, а также выполнения опекунами требований к осуществлению их прав и исполнению                               их обязанностей. </w:t>
      </w:r>
    </w:p>
    <w:p w:rsidR="00900ED7" w:rsidRPr="00900ED7" w:rsidRDefault="00900ED7" w:rsidP="00900ED7">
      <w:pPr>
        <w:ind w:firstLine="709"/>
        <w:jc w:val="both"/>
      </w:pPr>
      <w:r w:rsidRPr="00900ED7">
        <w:t xml:space="preserve">На 01.01.2024 на территории города проживают 132 ребенка, оставшихся                           без попечения родителей, из них 124 воспитываются в замещающих семьях (опека, попечительство, приемная семья), 8 в семьях усыновителей. Также на территории города проживает 100 лиц из числа детей-сирот и детей, оставшихся без попечения родителей                  (в возрасте 18 до 23 лет), которым оказывается необходимая социальная, правовая и иная помощь. </w:t>
      </w:r>
    </w:p>
    <w:p w:rsidR="00900ED7" w:rsidRPr="00900ED7" w:rsidRDefault="00900ED7" w:rsidP="00900ED7">
      <w:pPr>
        <w:ind w:firstLine="709"/>
        <w:jc w:val="both"/>
      </w:pPr>
      <w:r w:rsidRPr="00900ED7">
        <w:t>В рамках исполнения полномочий по опеке и попечительству в отношении несовершеннолетних граждан за 2023 год: предоставлено в суд по вопросам защиты прав                  и интересов несовершеннолетних - 98 заключений, из них:  по вопросам лишения родительских прав - 31, по вопросу ограничения родительских прав – 8, о месте жительства детей  - 26, об общении с детьми бабушек, дедушек и других родственников - 2, об участии в воспитании детей отдельно проживающих родителей - 17, о защите других личных                         и имущественных прав детей - 6, об усыновлении (удочерении) ребенка (детей) отчимом (мачехой) - 6, детей-сирот и детей, оставшихся без попечения родителей - 2.</w:t>
      </w:r>
    </w:p>
    <w:p w:rsidR="00900ED7" w:rsidRPr="00900ED7" w:rsidRDefault="00900ED7" w:rsidP="00900ED7">
      <w:pPr>
        <w:ind w:firstLine="709"/>
        <w:jc w:val="both"/>
      </w:pPr>
      <w:r w:rsidRPr="00900ED7">
        <w:t xml:space="preserve">В 2023 году  министерством труда и социальной защиты Калужской области выделено специализированное жилье двум лицам из числа детей-сирот,  жителям города Обнинска. Жилье предоставлено в городе Обнинске. В настоящее время в министерстве труда и социальной  защиты Калужской области в списке детей, оставшихся без попечения родителей, и подлежащих обеспечению жилыми помещениями, состоит 87 человек, проживающих на территории Обнинска, из них: старше 18 лет – 66 человек, от 14 до 18 лет – 21 человек.  </w:t>
      </w:r>
    </w:p>
    <w:p w:rsidR="00900ED7" w:rsidRPr="00900ED7" w:rsidRDefault="00900ED7" w:rsidP="00900ED7">
      <w:pPr>
        <w:ind w:firstLine="709"/>
        <w:jc w:val="both"/>
      </w:pPr>
      <w:r w:rsidRPr="00900ED7">
        <w:t>В соответствии с Законом Калужской области от 25.10.2012 № 338-ОЗ                                    «О реализации прав детей-сирот и детей, оставшихся без попечения родителей, а также лиц из их числа на жилое помещение» предоставляется компенсация в сумме 11500 рублей                на оплату расходов по договорам найма (поднайма) жилых помещений специализированного жилищного фонда до фактического обеспечения жилым помещением. В 2023 году 35 человек ежемесячно получали данную компенсацию.</w:t>
      </w:r>
    </w:p>
    <w:p w:rsidR="00900ED7" w:rsidRPr="00900ED7" w:rsidRDefault="00900ED7" w:rsidP="00900ED7">
      <w:pPr>
        <w:ind w:firstLine="709"/>
        <w:jc w:val="both"/>
      </w:pPr>
      <w:r w:rsidRPr="00900ED7">
        <w:t>Отдел опеки и попечительства Администрации города осуществляет исполнение государственных полномочий по опеке и попечительству в отношении совершеннолетних граждан. В 2023 году было выявлено 58 недееспособных граждан, проживающих                         на территории города. На 01.01.2024 на учете состоит 197 недееспособных граждан, из них 160 проживают с опекунами, 27 - отдельно от опекунов, 4 находятся в учреждениях здравоохранения, над 6 гражданами опека не установлена (оформляются документы                   для установления опеки и направления в интернатные учреждения). На учете в отделе опеки и попечительства состоит 5 граждан признанных ограниченно</w:t>
      </w:r>
      <w:r w:rsidR="00684BB8">
        <w:t xml:space="preserve"> дееспособными,</w:t>
      </w:r>
      <w:r w:rsidRPr="00900ED7">
        <w:t xml:space="preserve"> из них 4 человека живут с попечителями, 1 человек - отдельно.</w:t>
      </w:r>
    </w:p>
    <w:p w:rsidR="00900ED7" w:rsidRPr="00900ED7" w:rsidRDefault="00900ED7" w:rsidP="00900ED7">
      <w:pPr>
        <w:ind w:firstLine="709"/>
        <w:jc w:val="both"/>
      </w:pPr>
      <w:r w:rsidRPr="00900ED7">
        <w:rPr>
          <w:i/>
          <w:color w:val="0070C0"/>
        </w:rPr>
        <w:t>ГБУ КО «Обнинский центр социального обслуживания граждан пожилого возраста и инвалидов»</w:t>
      </w:r>
      <w:r w:rsidRPr="00900ED7">
        <w:t xml:space="preserve"> (далее – Учреждение) оказывает постоянную, периодическую, разовую помощь, в том числе срочную помощь, гражданам в целях улучшения услови их жизнедеятельности и (или) расширения их возможностей самостоятельно обеспечивать свои основные жизненные потребности.</w:t>
      </w:r>
    </w:p>
    <w:p w:rsidR="00900ED7" w:rsidRPr="00900ED7" w:rsidRDefault="00900ED7" w:rsidP="00900ED7">
      <w:pPr>
        <w:ind w:firstLine="709"/>
        <w:jc w:val="both"/>
      </w:pPr>
      <w:r w:rsidRPr="00900ED7">
        <w:t>За 2023 год предоставлено социальное обслуживание для 2266 человек, из них получателей социальных услуг на основе договоров и разработанных индивидуальных программ 167 человек. Оказано срочных социальных услуг –3386, на дому – 23217 услуг.</w:t>
      </w:r>
    </w:p>
    <w:p w:rsidR="00900ED7" w:rsidRPr="00900ED7" w:rsidRDefault="00900ED7" w:rsidP="00900ED7">
      <w:pPr>
        <w:ind w:firstLine="709"/>
        <w:jc w:val="both"/>
      </w:pPr>
      <w:r w:rsidRPr="00900ED7">
        <w:t>Учреждение осуществляет социальный (бесплатный) прокат технических средств реабилитации и предметов ухода. Услугами проката воспользовалось 98 человек, оказано 115 услуг.</w:t>
      </w:r>
    </w:p>
    <w:p w:rsidR="00900ED7" w:rsidRPr="00900ED7" w:rsidRDefault="00900ED7" w:rsidP="00900ED7">
      <w:pPr>
        <w:ind w:firstLine="709"/>
        <w:jc w:val="both"/>
      </w:pPr>
      <w:r w:rsidRPr="00900ED7">
        <w:t>Службой «Социальное такси» оказано 1431 транспортные услуги.</w:t>
      </w:r>
    </w:p>
    <w:p w:rsidR="00900ED7" w:rsidRPr="00900ED7" w:rsidRDefault="00900ED7" w:rsidP="00900ED7">
      <w:pPr>
        <w:ind w:firstLine="709"/>
        <w:jc w:val="both"/>
      </w:pPr>
      <w:r w:rsidRPr="00900ED7">
        <w:t>Сотрудники Учреждения оказывают эффективную поддержку семьям, обеспечивающим предоставление семейного ухода своим родственникам, особенно паллиативного ухода на завершающей стадии жизни. Такие семьи получают от Учреждения не только средства технической реабилитации и ухода, консультирование, психологическую помощь и поддержку, но и Памятки по уходу за тяжелобольными гражданами в рамках «Домашней энциклопедии». Буклеты «Домашней энциклопедии» распространяются сотрудниками Учреждения.</w:t>
      </w:r>
    </w:p>
    <w:p w:rsidR="00900ED7" w:rsidRPr="00900ED7" w:rsidRDefault="00900ED7" w:rsidP="00900ED7">
      <w:pPr>
        <w:ind w:firstLine="709"/>
        <w:jc w:val="both"/>
      </w:pPr>
      <w:r w:rsidRPr="00900ED7">
        <w:t xml:space="preserve">Проводится работа по обследованию жилищно-бытовых условий граждан пожилого возраста и инвалидов для оказания помощи в защите прав и законных интересов. Выявляются граждане, нуждающиеся в социальном обслуживании – </w:t>
      </w:r>
      <w:r w:rsidR="00684BB8">
        <w:t xml:space="preserve">133 человека, </w:t>
      </w:r>
      <w:r w:rsidRPr="00900ED7">
        <w:t xml:space="preserve"> 138 услуг. </w:t>
      </w:r>
    </w:p>
    <w:p w:rsidR="00900ED7" w:rsidRPr="00900ED7" w:rsidRDefault="00900ED7" w:rsidP="00900ED7">
      <w:pPr>
        <w:ind w:firstLine="709"/>
        <w:jc w:val="both"/>
      </w:pPr>
      <w:r w:rsidRPr="00900ED7">
        <w:t>Сотрудники Учреждения работают с получателями социальных услуг, обслуживаемыми на дому, по предоставлению дополнительных социальных услуг,                      не вошедших в перечень социальных услуг, предоставляемых поставщиками социальных услуг в Калужской области и оказываемые на платной основе. Оказано дополнительных услуг 82.</w:t>
      </w:r>
    </w:p>
    <w:p w:rsidR="00900ED7" w:rsidRPr="00900ED7" w:rsidRDefault="00900ED7" w:rsidP="00900ED7">
      <w:pPr>
        <w:ind w:firstLine="709"/>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56" w:name="_Toc410741761"/>
      <w:bookmarkStart w:id="57" w:name="_Toc410741855"/>
      <w:bookmarkStart w:id="58" w:name="_Toc457492565"/>
      <w:bookmarkStart w:id="59" w:name="_Toc158018610"/>
      <w:bookmarkStart w:id="60" w:name="_Toc410741763"/>
      <w:bookmarkStart w:id="61" w:name="_Toc410741857"/>
      <w:bookmarkStart w:id="62" w:name="_Toc457492572"/>
      <w:r w:rsidRPr="00900ED7">
        <w:rPr>
          <w:i/>
          <w:sz w:val="32"/>
          <w:szCs w:val="32"/>
        </w:rPr>
        <w:t>Культура и искусство</w:t>
      </w:r>
      <w:bookmarkEnd w:id="56"/>
      <w:bookmarkEnd w:id="57"/>
      <w:bookmarkEnd w:id="58"/>
      <w:bookmarkEnd w:id="59"/>
    </w:p>
    <w:p w:rsidR="00900ED7" w:rsidRPr="00900ED7" w:rsidRDefault="00900ED7" w:rsidP="00900ED7">
      <w:pPr>
        <w:ind w:firstLine="851"/>
        <w:jc w:val="both"/>
      </w:pPr>
      <w:bookmarkStart w:id="63" w:name="_Toc457492568"/>
    </w:p>
    <w:p w:rsidR="00900ED7" w:rsidRPr="00900ED7" w:rsidRDefault="00900ED7" w:rsidP="00900ED7">
      <w:pPr>
        <w:widowControl w:val="0"/>
        <w:autoSpaceDE w:val="0"/>
        <w:autoSpaceDN w:val="0"/>
        <w:adjustRightInd w:val="0"/>
        <w:ind w:firstLine="720"/>
        <w:jc w:val="both"/>
      </w:pPr>
      <w:r w:rsidRPr="00900ED7">
        <w:t>В 2023 году досуг жителей муниципального образования обеспечивали                             11 организаций культуры (Муниципальное бюджетное учреждение «Городской Дворец культуры», Муниципальное бюджетное учреждение «Городской клуб ветеранов», Муниципальное автономное учреждение «Дом культуры ФЭИ», Муниципальное бюджетное учреждение культуры «Обнинский экспериментальный театр-студия «Д.Е.М.И.», Муниципальное бюджетное учреждение «Централизованная библиотечная система», Муниципальное бюджетное учреждение «Музей истории города Обнинска», Муниципальное бюджетное учреждение дополнительного образования «Детская школа искусств №1» города Обнинска, Муниципальное бюджетное учреждение дополнительного образования  «Детская школа искусств №2» города Обнинска, Муниципальное бюджетное учреждение дополнительного образования  «Детская художественная школа» города Обнинска, Муниципальное бюджетное учреждение «Кино-досуговый ц</w:t>
      </w:r>
      <w:r w:rsidR="00684BB8">
        <w:t>ентр «МИР»</w:t>
      </w:r>
      <w:r w:rsidRPr="00900ED7">
        <w:t xml:space="preserve"> и Муниципальное бюджетное учреждение «Дом учёных»).</w:t>
      </w:r>
    </w:p>
    <w:p w:rsidR="00900ED7" w:rsidRPr="00900ED7" w:rsidRDefault="00900ED7" w:rsidP="00900ED7">
      <w:pPr>
        <w:widowControl w:val="0"/>
        <w:autoSpaceDE w:val="0"/>
        <w:autoSpaceDN w:val="0"/>
        <w:adjustRightInd w:val="0"/>
        <w:ind w:firstLine="720"/>
        <w:jc w:val="both"/>
      </w:pPr>
      <w:r w:rsidRPr="00900ED7">
        <w:t>Муниципальными организациями культуры проведено в 2023 году - 994 городских мероприятий (2022 год – 907 мероприятий).</w:t>
      </w:r>
    </w:p>
    <w:p w:rsidR="00900ED7" w:rsidRPr="00900ED7" w:rsidRDefault="00900ED7" w:rsidP="00900ED7">
      <w:pPr>
        <w:widowControl w:val="0"/>
        <w:autoSpaceDE w:val="0"/>
        <w:autoSpaceDN w:val="0"/>
        <w:adjustRightInd w:val="0"/>
        <w:ind w:firstLine="720"/>
        <w:jc w:val="both"/>
      </w:pPr>
      <w:r w:rsidRPr="00900ED7">
        <w:t>Число посещений культурных мероприятий в 2023 году – 915,305 тыс.ед. (2022 год – 804,893 тыс.ед.).</w:t>
      </w:r>
    </w:p>
    <w:p w:rsidR="00900ED7" w:rsidRPr="00900ED7" w:rsidRDefault="00900ED7" w:rsidP="00900ED7">
      <w:pPr>
        <w:widowControl w:val="0"/>
        <w:autoSpaceDE w:val="0"/>
        <w:autoSpaceDN w:val="0"/>
        <w:adjustRightInd w:val="0"/>
        <w:ind w:firstLine="720"/>
        <w:jc w:val="both"/>
      </w:pPr>
      <w:r w:rsidRPr="00900ED7">
        <w:t>Уровень вовлеченности жителей города Обнинска в культурные мероприятия в 2023 году составил 70% (2022 год – 67,25%).</w:t>
      </w:r>
    </w:p>
    <w:p w:rsidR="00900ED7" w:rsidRPr="00900ED7" w:rsidRDefault="00900ED7" w:rsidP="00900ED7">
      <w:pPr>
        <w:ind w:firstLine="720"/>
        <w:jc w:val="both"/>
      </w:pPr>
      <w:r w:rsidRPr="00900ED7">
        <w:rPr>
          <w:i/>
          <w:color w:val="0070C0"/>
        </w:rPr>
        <w:t xml:space="preserve">Культурно - досуговая деятельность. </w:t>
      </w:r>
      <w:r w:rsidRPr="00900ED7">
        <w:t>Организации культуры Обнинска продолжили работу в рамках федерального проекта «Пушкинская карта» по приобщению молодых людей от 14 до 22 лет к культурным ценностям. Результатом деятельности за 2023 год стали: 605 мероприятий и киносеансов, 3577 проданных билетов на с</w:t>
      </w:r>
      <w:r w:rsidR="00684BB8">
        <w:t>умму</w:t>
      </w:r>
      <w:r w:rsidRPr="00900ED7">
        <w:t xml:space="preserve"> 1 053 920 рублей.</w:t>
      </w:r>
    </w:p>
    <w:p w:rsidR="00900ED7" w:rsidRPr="00900ED7" w:rsidRDefault="00900ED7" w:rsidP="00900ED7">
      <w:pPr>
        <w:ind w:firstLine="720"/>
        <w:jc w:val="both"/>
      </w:pPr>
      <w:r w:rsidRPr="00900ED7">
        <w:t xml:space="preserve">Работа по реализации культурно-досуговой деятельности проводится МБУ «Городской Дворец Культуры», МБУ «Городской клуб ветеранов», МАУ «Дом культуры ФЭИ» и МП «Дом учёных».  </w:t>
      </w:r>
    </w:p>
    <w:p w:rsidR="00900ED7" w:rsidRPr="00900ED7" w:rsidRDefault="00900ED7" w:rsidP="00900ED7">
      <w:pPr>
        <w:ind w:firstLine="720"/>
        <w:jc w:val="both"/>
      </w:pPr>
      <w:r w:rsidRPr="00900ED7">
        <w:t>Проведение для жителей города филармонических и эстрадных концертов, спектаклей, фестивалей, представительских и общественно-политиче</w:t>
      </w:r>
      <w:r w:rsidR="00684BB8">
        <w:t>ских  мероприятий</w:t>
      </w:r>
      <w:r w:rsidRPr="00900ED7">
        <w:t xml:space="preserve"> и форумов муниципального, областного, федерального и международного уровней осуществляется благодаря наличию технически оснащённых зрительных залов с общим количеством 2169 посадочных  мест, лекционного и конференц залов. </w:t>
      </w:r>
    </w:p>
    <w:p w:rsidR="00900ED7" w:rsidRPr="00900ED7" w:rsidRDefault="00900ED7" w:rsidP="00900ED7">
      <w:pPr>
        <w:ind w:firstLine="720"/>
        <w:jc w:val="both"/>
      </w:pPr>
      <w:r w:rsidRPr="00900ED7">
        <w:t>Театральный сезон был ознаменован премьерой спектакля Обнинского народного драматического театра им. В.П.Бесковой – «Гроза», к 200-летию со дня рождения А.Н.Островского. Показан спектакль, вызвавший интерес у обнинской публики - «Любить не поздно» режиссера Юрия Дружинина.</w:t>
      </w:r>
      <w:r w:rsidRPr="00900ED7">
        <w:rPr>
          <w:shd w:val="clear" w:color="auto" w:fill="FFFFFF"/>
        </w:rPr>
        <w:t xml:space="preserve"> </w:t>
      </w:r>
      <w:r w:rsidRPr="00900ED7">
        <w:t>В рамках недели молодёжи в ДК ФЭИ были показаны два великолепных спектакля: «Ромео и Джульетта» Центра Подмостки и не менее впечатляющий спектакль «Отравленная туника» театра «Д.Е.М.И». </w:t>
      </w:r>
    </w:p>
    <w:p w:rsidR="00900ED7" w:rsidRPr="00900ED7" w:rsidRDefault="00900ED7" w:rsidP="00900ED7">
      <w:pPr>
        <w:ind w:firstLine="720"/>
        <w:jc w:val="both"/>
      </w:pPr>
      <w:r w:rsidRPr="00900ED7">
        <w:t>В 2023 году продолжил работу проект ГДК «Обнинский театр сказок для всей семьи». Это разнообразная программа с показом спектаклей студии Обнинского театра. Совместно с библиотекой в ГДК был проведён праздник, посвященный Международному Дню книги. Ко Дню защиты детей была проведена Городская ярмарка д</w:t>
      </w:r>
      <w:r w:rsidR="00684BB8">
        <w:t>етского досуга</w:t>
      </w:r>
      <w:r w:rsidRPr="00900ED7">
        <w:t xml:space="preserve"> и творчества «Солнечный круг». В рамках молодежного проекта ГДК проходил фестиваль «Энергия улиц», с участием молодых людей, увлечённых творчеством </w:t>
      </w:r>
      <w:r w:rsidR="00684BB8">
        <w:t>в разных жанрах.</w:t>
      </w:r>
      <w:r w:rsidRPr="00900ED7">
        <w:t xml:space="preserve"> В течение полугода было проведено несколько мероприятий для подростков и молодежи, получивших хорошие отклики. Это интеллектуальные игры - квизы для школьников, мастер классы и игры по профориентации, серия развлекательных мер</w:t>
      </w:r>
      <w:r w:rsidR="00684BB8">
        <w:t>оприятий «Квест</w:t>
      </w:r>
      <w:r w:rsidRPr="00900ED7">
        <w:t xml:space="preserve"> в городе О». К 200-летию со дня рождения А.Н. Островского состоялась игра среди учащихся школ города «Брейн-ринг».</w:t>
      </w:r>
    </w:p>
    <w:p w:rsidR="00900ED7" w:rsidRPr="00900ED7" w:rsidRDefault="00900ED7" w:rsidP="00900ED7">
      <w:pPr>
        <w:ind w:firstLine="720"/>
        <w:jc w:val="both"/>
        <w:rPr>
          <w:rFonts w:eastAsia="Calibri"/>
          <w:lang w:eastAsia="en-US"/>
        </w:rPr>
      </w:pPr>
      <w:r w:rsidRPr="00900ED7">
        <w:rPr>
          <w:rFonts w:eastAsia="Calibri"/>
          <w:lang w:eastAsia="en-US"/>
        </w:rPr>
        <w:t xml:space="preserve">В 2023 году, традиционно, коллективы ГДК представили программы отчетных концертов, которыми ярко завершили творческий сезон – ансамбль танца «Купава», хореографический театр «С.О.Л.Н.Ц.Е.». Театр танца «Антре». Удачными были программы, сделанные коллективами совместно – так хореографический коллектив «Эдельвейс» совместно с вокалистами «Музыкального центра» показали вокально-хореографический спектакль «Пеппи и ее мечты» а ансамбль эстрадного танца «Звездопад» вместе с вокальной студией «Наши дети» сделали яркую концертную совместную программу. </w:t>
      </w:r>
    </w:p>
    <w:p w:rsidR="00900ED7" w:rsidRPr="00900ED7" w:rsidRDefault="00900ED7" w:rsidP="00900ED7">
      <w:pPr>
        <w:ind w:firstLine="720"/>
        <w:jc w:val="both"/>
        <w:rPr>
          <w:rFonts w:eastAsia="Calibri"/>
          <w:lang w:eastAsia="en-US"/>
        </w:rPr>
      </w:pPr>
      <w:r w:rsidRPr="00900ED7">
        <w:rPr>
          <w:rFonts w:eastAsia="Calibri"/>
          <w:lang w:eastAsia="en-US"/>
        </w:rPr>
        <w:t>Народный коллектив ансамбль народной музыки и песни «Околица» отпраздновал свое 30-летие большой концертной программой «30 лет с песней!», посвященной Дню России. В концерте приняли участие как сегодняшние участники коллекти</w:t>
      </w:r>
      <w:r w:rsidR="00684BB8">
        <w:rPr>
          <w:rFonts w:eastAsia="Calibri"/>
          <w:lang w:eastAsia="en-US"/>
        </w:rPr>
        <w:t>ва,</w:t>
      </w:r>
      <w:r w:rsidRPr="00900ED7">
        <w:rPr>
          <w:rFonts w:eastAsia="Calibri"/>
          <w:lang w:eastAsia="en-US"/>
        </w:rPr>
        <w:t xml:space="preserve"> так и выпускники прошлых лет.</w:t>
      </w:r>
    </w:p>
    <w:p w:rsidR="00900ED7" w:rsidRPr="00900ED7" w:rsidRDefault="00900ED7" w:rsidP="00900ED7">
      <w:pPr>
        <w:ind w:firstLine="720"/>
        <w:jc w:val="both"/>
        <w:rPr>
          <w:rFonts w:eastAsia="Calibri"/>
          <w:lang w:eastAsia="en-US"/>
        </w:rPr>
      </w:pPr>
      <w:r w:rsidRPr="00900ED7">
        <w:rPr>
          <w:rFonts w:eastAsia="Calibri"/>
          <w:lang w:eastAsia="en-US"/>
        </w:rPr>
        <w:t>В мае 2023 года заслуженный коллектив ансамбль танца «Купа</w:t>
      </w:r>
      <w:r w:rsidRPr="00900ED7">
        <w:rPr>
          <w:rFonts w:eastAsia="Calibri"/>
          <w:lang w:val="en-US" w:eastAsia="en-US"/>
        </w:rPr>
        <w:t>V</w:t>
      </w:r>
      <w:r w:rsidRPr="00900ED7">
        <w:rPr>
          <w:rFonts w:eastAsia="Calibri"/>
          <w:lang w:eastAsia="en-US"/>
        </w:rPr>
        <w:t>а» принял участие        в очном этапе Всероссийского фестиваля-конкурса любительских творческих коллективов для ЦФО в Воронеже, где стал победителем и обладателем призового</w:t>
      </w:r>
      <w:r w:rsidR="00684BB8">
        <w:rPr>
          <w:rFonts w:eastAsia="Calibri"/>
          <w:lang w:eastAsia="en-US"/>
        </w:rPr>
        <w:t xml:space="preserve"> гранта в размере</w:t>
      </w:r>
      <w:r w:rsidRPr="00900ED7">
        <w:rPr>
          <w:rFonts w:eastAsia="Calibri"/>
          <w:lang w:eastAsia="en-US"/>
        </w:rPr>
        <w:t xml:space="preserve"> 2 млн рублей.  В рамках Всероссийского проекта «Малые гастроли» и при поддержке Министерства культуры РФ на средства Гранта ансамбль танца "КупаVа</w:t>
      </w:r>
      <w:r w:rsidR="00684BB8">
        <w:rPr>
          <w:rFonts w:eastAsia="Calibri"/>
          <w:lang w:eastAsia="en-US"/>
        </w:rPr>
        <w:t>" выступил</w:t>
      </w:r>
      <w:r w:rsidRPr="00900ED7">
        <w:rPr>
          <w:rFonts w:eastAsia="Calibri"/>
          <w:lang w:eastAsia="en-US"/>
        </w:rPr>
        <w:t xml:space="preserve"> с концертной программой «Мы – Россия!» в Орловском государственном театре для детей и молодежи «Свободное пространство», в этнографическом парке-музее «ЭТНОМИР». Ансамбль выступал на сцене Московского государственного академического театра «Русская песня» в гала-концерте победителей фестиваля и обладателей грантов Национального проекта «Культура». </w:t>
      </w:r>
    </w:p>
    <w:p w:rsidR="00900ED7" w:rsidRPr="00900ED7" w:rsidRDefault="00900ED7" w:rsidP="00900ED7">
      <w:pPr>
        <w:ind w:firstLine="720"/>
        <w:jc w:val="both"/>
      </w:pPr>
      <w:r w:rsidRPr="00900ED7">
        <w:t>Городской клуб ветеранов проводит большую работу, направленную на творческую реализацию и организацию досуга пожилых людей, развитие местного самоуправления, помощь в организации массовых мероприятий во дворах многоквартирных домов. Организованы мероприятия  «Широкая Масленица» в ТОС</w:t>
      </w:r>
      <w:r w:rsidRPr="00900ED7">
        <w:rPr>
          <w:b/>
        </w:rPr>
        <w:t xml:space="preserve"> </w:t>
      </w:r>
      <w:r w:rsidRPr="00900ED7">
        <w:t>города. Ко Всероссийскому фестивалю «Вышитая карта регионов России» участниками коллективов ГКВ вышита карта Калужской области. В течение 2 месяцев 15 мастериц работали над созданием панно. Получившееся полотно размером 1,5 м на 1,3 м повторяет очер</w:t>
      </w:r>
      <w:r w:rsidR="00B97DEF">
        <w:t>тания границ Калужской области</w:t>
      </w:r>
      <w:r w:rsidRPr="00900ED7">
        <w:t xml:space="preserve"> выполнено по старинным схемам уникальной Калужской вышивкой - цветной перевитью.</w:t>
      </w:r>
    </w:p>
    <w:p w:rsidR="00900ED7" w:rsidRPr="00900ED7" w:rsidRDefault="00900ED7" w:rsidP="00900ED7">
      <w:pPr>
        <w:widowControl w:val="0"/>
        <w:autoSpaceDE w:val="0"/>
        <w:autoSpaceDN w:val="0"/>
        <w:adjustRightInd w:val="0"/>
        <w:ind w:firstLine="720"/>
        <w:jc w:val="both"/>
      </w:pPr>
      <w:r w:rsidRPr="00900ED7">
        <w:t xml:space="preserve">В связи с продолжением специальной военной операции, на базе МБУ «Городской клуб ветеранов» и МБУ «Централизованная библиотечная система» (городская библиотека №1) продолжили свою работу пункты гуманитарной помощи для беженцев и участников СВО. </w:t>
      </w:r>
    </w:p>
    <w:p w:rsidR="00900ED7" w:rsidRPr="00900ED7" w:rsidRDefault="00900ED7" w:rsidP="00900ED7">
      <w:pPr>
        <w:tabs>
          <w:tab w:val="left" w:pos="284"/>
          <w:tab w:val="left" w:pos="540"/>
          <w:tab w:val="left" w:pos="720"/>
        </w:tabs>
        <w:ind w:firstLine="720"/>
        <w:jc w:val="both"/>
      </w:pPr>
      <w:r w:rsidRPr="00900ED7">
        <w:t xml:space="preserve">В ДК ФЭИ проведен цикл отчетных концертов народных творческих коллективов: вокальный коллектив «Вдохновение», театр балета «Подснежник»; оркестр русских народных инструментов им. А.А. Пожарского, ансамбль барабанщиц «Вива; ансамбль народной песни «Оберег», русский инструментальный ансамбль «Сувенир», детская студия балета; клуб авторской песни ТО «ОАЗИС», камерный оркестр «Ренессанс», духовой оркестр. </w:t>
      </w:r>
    </w:p>
    <w:p w:rsidR="00900ED7" w:rsidRPr="00900ED7" w:rsidRDefault="00900ED7" w:rsidP="00900ED7">
      <w:pPr>
        <w:tabs>
          <w:tab w:val="left" w:pos="540"/>
          <w:tab w:val="left" w:pos="720"/>
        </w:tabs>
        <w:ind w:firstLine="720"/>
        <w:jc w:val="both"/>
        <w:rPr>
          <w:shd w:val="clear" w:color="auto" w:fill="FFFFFF"/>
        </w:rPr>
      </w:pPr>
      <w:r w:rsidRPr="00900ED7">
        <w:t xml:space="preserve">Народный коллектив ансамбль бального танца «Ангажемент» отметил свое                      30-летие. </w:t>
      </w:r>
      <w:r w:rsidRPr="00900ED7">
        <w:rPr>
          <w:shd w:val="clear" w:color="auto" w:fill="FFFFFF"/>
        </w:rPr>
        <w:t>За свою 30-летнюю творческую деятельность «Ангажемент» добился больших результатов: многократно становился лауреатом международных, всероссийских конкурсов и фестивалей.</w:t>
      </w:r>
    </w:p>
    <w:p w:rsidR="00900ED7" w:rsidRPr="00900ED7" w:rsidRDefault="00900ED7" w:rsidP="00900ED7">
      <w:pPr>
        <w:tabs>
          <w:tab w:val="left" w:pos="540"/>
        </w:tabs>
        <w:ind w:firstLine="720"/>
        <w:jc w:val="both"/>
        <w:rPr>
          <w:shd w:val="clear" w:color="auto" w:fill="FFFFFF"/>
        </w:rPr>
      </w:pPr>
      <w:r w:rsidRPr="00900ED7">
        <w:rPr>
          <w:shd w:val="clear" w:color="auto" w:fill="FFFFFF"/>
        </w:rPr>
        <w:t>В ДК ФЭИ состоялся Гала-концерт первого фестиваля творчества людей старшего поколения «Первые во все времена». Этот фестиваль стал настоящим праздником для всех, кто ценит красоту и талант людей старшего возраста.</w:t>
      </w:r>
      <w:r w:rsidRPr="00900ED7">
        <w:t xml:space="preserve"> </w:t>
      </w:r>
    </w:p>
    <w:p w:rsidR="00900ED7" w:rsidRPr="00900ED7" w:rsidRDefault="00900ED7" w:rsidP="00900ED7">
      <w:pPr>
        <w:ind w:firstLine="720"/>
        <w:jc w:val="both"/>
      </w:pPr>
      <w:r w:rsidRPr="00900ED7">
        <w:t>МБУК Обнинский экспериментальный театр - студия «Д.Е.М.И.» в 2023 году - точка притяжения для талантливых молодых людей. Коллектив осуще</w:t>
      </w:r>
      <w:r w:rsidR="00684BB8">
        <w:t>ствил постановку</w:t>
      </w:r>
      <w:r w:rsidRPr="00900ED7">
        <w:t xml:space="preserve">  4 новых спектаклей: «Близость» П.Марбер, «Мирные атомы» по мотивам произведений М.Ромма, «Отравленная туника» Н.Гумилева, «По законам живой природы» Е.Клюева. Спектакли сыграны 22 раза. Количество зрителей – 5280 человек. </w:t>
      </w:r>
    </w:p>
    <w:p w:rsidR="00900ED7" w:rsidRPr="00900ED7" w:rsidRDefault="00900ED7" w:rsidP="00900ED7">
      <w:pPr>
        <w:ind w:firstLine="720"/>
        <w:jc w:val="both"/>
      </w:pPr>
      <w:r w:rsidRPr="00900ED7">
        <w:t>Дача Морозовой стала постоянной площадкой проведения популярных среди жителей города театральных мероприятий, подготовленных коллективом театра-студии. Проведены: театрализованная экскурсия «Штаб западного округа», спектакль-променад «Рождество в усадьбе»,  театрализованное открытие фото-выставки</w:t>
      </w:r>
      <w:r w:rsidR="00684BB8">
        <w:t xml:space="preserve">, посвящённой </w:t>
      </w:r>
      <w:r w:rsidRPr="00900ED7">
        <w:t>120-летию со дня рождения И.В.Курчатова в рамках отраслевого проекта ГК «Росэнергоатом» «Территория культуры Росатома» «Фото на памя</w:t>
      </w:r>
      <w:r w:rsidR="00684BB8">
        <w:t xml:space="preserve">ть» и спектакль «Месяц </w:t>
      </w:r>
      <w:r w:rsidRPr="00900ED7">
        <w:t xml:space="preserve"> в деревне».</w:t>
      </w:r>
    </w:p>
    <w:p w:rsidR="00900ED7" w:rsidRPr="00900ED7" w:rsidRDefault="00900ED7" w:rsidP="00900ED7">
      <w:pPr>
        <w:ind w:firstLine="720"/>
        <w:jc w:val="both"/>
      </w:pPr>
      <w:r w:rsidRPr="00900ED7">
        <w:t>Проведены творческие встречи с выпускниками театра-студии «Д.Е.М.И.» в рамках Дней кино молодёжной недели, посвящённой Дню молодёжи.</w:t>
      </w:r>
    </w:p>
    <w:p w:rsidR="00900ED7" w:rsidRPr="00900ED7" w:rsidRDefault="00900ED7" w:rsidP="00900ED7">
      <w:pPr>
        <w:ind w:firstLine="720"/>
        <w:jc w:val="both"/>
      </w:pPr>
      <w:r w:rsidRPr="00900ED7">
        <w:t xml:space="preserve">Спектакль «АРТ» стал лауреатом 1 всероссийского  фестиваля народных театров «Открытое пространство». Спектакль «По законам живой природы» стал лауреатом                        1 степени областного театрального фестиваля «Муравейник» и удостоен специального диплома «За режиссерское решение», а также  лауреатом 1 степени городского фестиваля художественного творчества. </w:t>
      </w:r>
    </w:p>
    <w:p w:rsidR="00900ED7" w:rsidRPr="00900ED7" w:rsidRDefault="00900ED7" w:rsidP="00900ED7">
      <w:pPr>
        <w:ind w:firstLine="720"/>
        <w:jc w:val="both"/>
      </w:pPr>
      <w:r w:rsidRPr="00900ED7">
        <w:t>Спектакль «Отравленная туника» стал лауреатом 1 всероссийского фестиваля  театров городов Росатома «Колдовское озеро», и обладателем спе</w:t>
      </w:r>
      <w:r w:rsidR="00684BB8">
        <w:t>циального диплома</w:t>
      </w:r>
      <w:r w:rsidRPr="00900ED7">
        <w:t xml:space="preserve"> «За раскрытие творческого потенциала молодежи». Спектакль «От</w:t>
      </w:r>
      <w:r w:rsidR="00684BB8">
        <w:t>равленная туника»</w:t>
      </w:r>
      <w:r w:rsidRPr="00900ED7">
        <w:t xml:space="preserve"> стал лауреатом 2 степени всероссийского фестиваля детских и юношеских театров «Калужские театральные каникулы».</w:t>
      </w:r>
    </w:p>
    <w:p w:rsidR="00900ED7" w:rsidRPr="00900ED7" w:rsidRDefault="00900ED7" w:rsidP="00900ED7">
      <w:pPr>
        <w:ind w:firstLine="720"/>
        <w:jc w:val="both"/>
      </w:pPr>
      <w:r w:rsidRPr="00900ED7">
        <w:t xml:space="preserve">Спектакль «Короткое путешествие одной улыбки» стал лауреатом 1 степени городского театрального фестиваля «Сцена в кармане» и удостоен специального диплома </w:t>
      </w:r>
    </w:p>
    <w:p w:rsidR="00900ED7" w:rsidRPr="00900ED7" w:rsidRDefault="00900ED7" w:rsidP="00900ED7">
      <w:pPr>
        <w:ind w:firstLine="720"/>
        <w:jc w:val="both"/>
      </w:pPr>
      <w:r w:rsidRPr="00900ED7">
        <w:t>В 2023 году подготовлены, и проведены в Музее истории Обнинска, Центральной библиотеке и в Доме офицеров спектакли Театрального класса «Особый случай».</w:t>
      </w:r>
    </w:p>
    <w:p w:rsidR="00900ED7" w:rsidRPr="00900ED7" w:rsidRDefault="00900ED7" w:rsidP="00900ED7">
      <w:pPr>
        <w:widowControl w:val="0"/>
        <w:autoSpaceDE w:val="0"/>
        <w:autoSpaceDN w:val="0"/>
        <w:adjustRightInd w:val="0"/>
        <w:ind w:firstLine="720"/>
        <w:jc w:val="both"/>
      </w:pPr>
      <w:r w:rsidRPr="00900ED7">
        <w:rPr>
          <w:i/>
          <w:color w:val="0070C0"/>
        </w:rPr>
        <w:t xml:space="preserve">Городские мероприятия. </w:t>
      </w:r>
      <w:r w:rsidRPr="00900ED7">
        <w:t>В 2023 году приоритетом в подготовке и проведении масс</w:t>
      </w:r>
      <w:r w:rsidR="00B97DEF">
        <w:t xml:space="preserve">овых общегородских мероприятий </w:t>
      </w:r>
      <w:r w:rsidRPr="00900ED7">
        <w:t>стали программы мероприятий для различных групп населения, семей с детьми в рамках организации и проведения традиционных фестивалей и конкурсов, государственных праздников, общероссийских акций. Особое внимание было уделено подготовке мероприятий в рамках Года педагога и наставника. Состоялись мероприятия, посвящённые 25-летию Обнинского реабилитационного центра для детей и подростков с ограниченными возможностями «Доверие», Дн</w:t>
      </w:r>
      <w:r w:rsidR="00684BB8">
        <w:t>ю памяти</w:t>
      </w:r>
      <w:r w:rsidRPr="00900ED7">
        <w:t xml:space="preserve"> о россиянах, исполнявших служебный долг за пределами Отечества «Помяни нас, Россия» (совместно с ООО «Боевое братство»). </w:t>
      </w:r>
    </w:p>
    <w:p w:rsidR="00900ED7" w:rsidRPr="00900ED7" w:rsidRDefault="00900ED7" w:rsidP="00900ED7">
      <w:pPr>
        <w:ind w:firstLine="720"/>
        <w:jc w:val="both"/>
      </w:pPr>
      <w:r w:rsidRPr="00900ED7">
        <w:t xml:space="preserve">Наиболее яркими мероприятиями 2023 года стали: 25 Областной фестиваль народного творчества «Рождественская звезда», </w:t>
      </w:r>
      <w:r w:rsidRPr="00900ED7">
        <w:rPr>
          <w:lang w:val="en-US"/>
        </w:rPr>
        <w:t>XVIII</w:t>
      </w:r>
      <w:r w:rsidRPr="00900ED7">
        <w:t xml:space="preserve"> Международный Сретенский кинофестиваль «Встреча», фестиваль «Масленичные забавы», праздник «Широкая масленица», фестиваль танца «Перепляс», </w:t>
      </w:r>
      <w:r w:rsidRPr="00900ED7">
        <w:rPr>
          <w:lang w:val="en-US"/>
        </w:rPr>
        <w:t>I</w:t>
      </w:r>
      <w:r w:rsidRPr="00900ED7">
        <w:t xml:space="preserve"> открытый хореографический фестиваль «Манюня».</w:t>
      </w:r>
    </w:p>
    <w:p w:rsidR="00900ED7" w:rsidRPr="00900ED7" w:rsidRDefault="00900ED7" w:rsidP="00900ED7">
      <w:pPr>
        <w:ind w:firstLine="720"/>
        <w:jc w:val="both"/>
      </w:pPr>
      <w:r w:rsidRPr="00900ED7">
        <w:t xml:space="preserve"> Фестиваль «Белые росы» второй раз прошел на берегу реки Протвы в Обнинске. Праздник Ивана Купалы – это полное погружение в древнеславянский быт и ратное дело. </w:t>
      </w:r>
    </w:p>
    <w:p w:rsidR="00900ED7" w:rsidRPr="00900ED7" w:rsidRDefault="00900ED7" w:rsidP="00900ED7">
      <w:pPr>
        <w:ind w:firstLine="720"/>
        <w:jc w:val="both"/>
      </w:pPr>
      <w:r w:rsidRPr="00900ED7">
        <w:t xml:space="preserve">Неизменно, полные залы зрителей собрали Городские праздничные вечера, посвящённые Дню защитника Отечества и Международному женскому Дню, Дню отца, Дню матери. Событием в культурной жизни города стал фестиваль-конкурс духовых оркестров «Славься, Россия!», в рамках которого на площади у ТРК «Триумф-Плаза» прошел плац парад профессиональных оркестров. </w:t>
      </w:r>
    </w:p>
    <w:p w:rsidR="00900ED7" w:rsidRPr="00900ED7" w:rsidRDefault="00900ED7" w:rsidP="00900ED7">
      <w:pPr>
        <w:ind w:firstLine="720"/>
        <w:jc w:val="both"/>
      </w:pPr>
      <w:r w:rsidRPr="00900ED7">
        <w:t>Программа городских мероприятий реализована в канун 67-й годовщины образования города Обнинска, это традиционные (Фестиваль диксилендов, межрегиональная выставка «Город мастеров» и «Керамика на траве»,</w:t>
      </w:r>
      <w:r w:rsidR="00684BB8">
        <w:t xml:space="preserve"> «Менестрельник»)</w:t>
      </w:r>
      <w:r w:rsidRPr="00900ED7">
        <w:t xml:space="preserve"> и  новые форматы мероприятий, ориентированные на семьи с детьми и ветеранов города. </w:t>
      </w:r>
    </w:p>
    <w:p w:rsidR="00900ED7" w:rsidRPr="00900ED7" w:rsidRDefault="00900ED7" w:rsidP="00900ED7">
      <w:pPr>
        <w:ind w:firstLine="720"/>
        <w:jc w:val="both"/>
      </w:pPr>
      <w:r w:rsidRPr="00900ED7">
        <w:t>Интерес жителей города вызвали торжественные церемонии чествования лауреатов и номинантов конкурсов «Человек года» и «Новые созидатели».</w:t>
      </w:r>
    </w:p>
    <w:p w:rsidR="00900ED7" w:rsidRPr="00900ED7" w:rsidRDefault="00900ED7" w:rsidP="00900ED7">
      <w:pPr>
        <w:spacing w:line="256" w:lineRule="auto"/>
        <w:ind w:firstLine="720"/>
        <w:jc w:val="both"/>
        <w:rPr>
          <w:rFonts w:eastAsia="Calibri"/>
          <w:lang w:eastAsia="en-US"/>
        </w:rPr>
      </w:pPr>
      <w:r w:rsidRPr="00900ED7">
        <w:rPr>
          <w:rFonts w:eastAsia="Calibri"/>
          <w:lang w:eastAsia="en-US"/>
        </w:rPr>
        <w:t>Впервые в Обнинске был проведён Пасхальный фестиваль «Пасха Христова – радость всему миру!», организованный коллективом ГДК с участием творческих коллективов города на территории Храма Рождества Христова. Праздник получил хорошую оценку зрителей и непосредственных участников.</w:t>
      </w:r>
    </w:p>
    <w:p w:rsidR="00900ED7" w:rsidRPr="00900ED7" w:rsidRDefault="00900ED7" w:rsidP="00900ED7">
      <w:pPr>
        <w:ind w:firstLine="720"/>
        <w:jc w:val="both"/>
      </w:pPr>
      <w:r w:rsidRPr="00900ED7">
        <w:t>Организованы городские мемориальные митинги, посвящённые 81-ой годовщине начала наступления советской армии и боя у деревни Хлуднево, Дню моряка-подводника, Дню освобождения узников фашистских концлагерей, Дню памяти жертв радиационных катастроф, Дню Победы, Дню памяти и скорби, Дню военно-морского флота,                           Дню освобождения Калужской области от немецко-фашистских захватчиков,                          Дню неизвестного солдата, Дню героев Отечества, Дню освобождения обнинской земли                 от немецко-фашистских захватчиков.</w:t>
      </w:r>
    </w:p>
    <w:p w:rsidR="00900ED7" w:rsidRPr="00900ED7" w:rsidRDefault="00900ED7" w:rsidP="00900ED7">
      <w:pPr>
        <w:ind w:firstLine="720"/>
        <w:jc w:val="both"/>
      </w:pPr>
      <w:r w:rsidRPr="00900ED7">
        <w:t>Знаковым событием стал фестиваль в парке усадьбы Белкино «Моя Россия».                      В рамках мероприятия состоялись торжественный митинг у братской могилы, выставка «Мы вместе», посвящённая участию жителей в СВО, выставки декоративно-прикладного творчества, работала интерактивная площадка от Центральной библиотеки.</w:t>
      </w:r>
      <w:r w:rsidRPr="00900ED7">
        <w:rPr>
          <w:b/>
        </w:rPr>
        <w:t xml:space="preserve"> </w:t>
      </w:r>
      <w:r w:rsidRPr="00900ED7">
        <w:t>Концертную программу фестиваля «Моя Россия!», открыло коллективное исполнение гимна России.</w:t>
      </w:r>
    </w:p>
    <w:p w:rsidR="00900ED7" w:rsidRPr="00900ED7" w:rsidRDefault="00900ED7" w:rsidP="00900ED7">
      <w:pPr>
        <w:ind w:firstLine="720"/>
        <w:jc w:val="both"/>
      </w:pPr>
      <w:r w:rsidRPr="00900ED7">
        <w:t xml:space="preserve">Активное участие организации культуры города приняли в проектах, организованных при поддержке Госкорпорации «Росатом». </w:t>
      </w:r>
    </w:p>
    <w:p w:rsidR="00900ED7" w:rsidRPr="00900ED7" w:rsidRDefault="00900ED7" w:rsidP="00900ED7">
      <w:pPr>
        <w:ind w:firstLine="720"/>
        <w:jc w:val="both"/>
        <w:rPr>
          <w:bCs/>
        </w:rPr>
      </w:pPr>
      <w:r w:rsidRPr="00900ED7">
        <w:t xml:space="preserve">К 120-летию со дня рождения И.В.Курчатова в рамках отраслевого проекта «Территория культуры Росатома» организована выставка, посвящённой юбилейной дате «Фото на память». В Городском Дворце Культуры состоялся </w:t>
      </w:r>
      <w:r w:rsidRPr="00900ED7">
        <w:rPr>
          <w:bCs/>
        </w:rPr>
        <w:t>Фестиваль мультипликации – финал Международного проекта «Территория успеха: мультиКЛИПация»</w:t>
      </w:r>
      <w:r w:rsidRPr="00900ED7">
        <w:rPr>
          <w:bCs/>
          <w:bdr w:val="none" w:sz="0" w:space="0" w:color="auto" w:frame="1"/>
        </w:rPr>
        <w:t xml:space="preserve"> в </w:t>
      </w:r>
      <w:r w:rsidRPr="00900ED7">
        <w:rPr>
          <w:bCs/>
        </w:rPr>
        <w:t>рамках программы «Территория культуры Росатома – детям».</w:t>
      </w:r>
      <w:r w:rsidRPr="00900ED7">
        <w:t xml:space="preserve"> </w:t>
      </w:r>
      <w:r w:rsidRPr="00900ED7">
        <w:rPr>
          <w:bCs/>
        </w:rPr>
        <w:t xml:space="preserve">Учащиеся струнного отделения ДШИ №1 продолжают участие в Проектах «Детский симфонический оркестр атомных городов» и «Академия Башмета» программы «Территория культуры Росатома». </w:t>
      </w:r>
    </w:p>
    <w:p w:rsidR="00900ED7" w:rsidRPr="00900ED7" w:rsidRDefault="00900ED7" w:rsidP="00900ED7">
      <w:pPr>
        <w:ind w:firstLine="720"/>
        <w:jc w:val="both"/>
        <w:rPr>
          <w:bCs/>
        </w:rPr>
      </w:pPr>
      <w:r w:rsidRPr="00900ED7">
        <w:rPr>
          <w:bCs/>
        </w:rPr>
        <w:t>В 2023 году в Обнинске прошла VI Музыкальная Академия атомных городов                   под патронажем Юрия Абрамовича Башмета.</w:t>
      </w:r>
      <w:r w:rsidRPr="00900ED7">
        <w:rPr>
          <w:b/>
          <w:bCs/>
        </w:rPr>
        <w:t xml:space="preserve"> </w:t>
      </w:r>
      <w:r w:rsidRPr="00900ED7">
        <w:rPr>
          <w:bCs/>
        </w:rPr>
        <w:t xml:space="preserve">Почти 80 одарённых юных музыкантов                         в возрасте от 10 до 16 лет приехали в Обнинск из «атомных» городов. Занятия Академии прошли в ДШИ №1 по различным музыкальным специальностям: фортепиано, скрипка, виолончель, медные духовые инструменты, деревянные духовые инструменты, домра                    и гитара. </w:t>
      </w:r>
    </w:p>
    <w:p w:rsidR="00900ED7" w:rsidRPr="00900ED7" w:rsidRDefault="00900ED7" w:rsidP="00900ED7">
      <w:pPr>
        <w:ind w:firstLine="720"/>
        <w:jc w:val="both"/>
      </w:pPr>
      <w:r w:rsidRPr="00900ED7">
        <w:t>Организациями культуры активно использовались  интернет площадки официальных сайтов и групп в социальных сетях. Итогом этой работы стало онлайн участие в федеральных акциях, посвящённых Дню Победы и Дню России. В рамках акций ко Дню России МБУ «ГДК» были созданы ролики с исполнением песни «Конь» и хореографическим флэшмобом. Хореографические коллективы ГДК «Антре», «Эдельвейс» и др. стали победителями конкурса флэшмобов.</w:t>
      </w:r>
    </w:p>
    <w:p w:rsidR="00900ED7" w:rsidRPr="00900ED7" w:rsidRDefault="00900ED7" w:rsidP="00900ED7">
      <w:pPr>
        <w:ind w:firstLine="720"/>
        <w:jc w:val="both"/>
      </w:pPr>
      <w:r w:rsidRPr="00900ED7">
        <w:rPr>
          <w:i/>
        </w:rPr>
        <w:t xml:space="preserve"> </w:t>
      </w:r>
      <w:r w:rsidRPr="00900ED7">
        <w:rPr>
          <w:i/>
          <w:color w:val="0070C0"/>
        </w:rPr>
        <w:t xml:space="preserve">Дополнительное образование детей. </w:t>
      </w:r>
      <w:r w:rsidRPr="00900ED7">
        <w:t>Деятельность муниципальных бюджетных учреждений дополнительного образования (</w:t>
      </w:r>
      <w:r w:rsidRPr="00900ED7">
        <w:rPr>
          <w:i/>
        </w:rPr>
        <w:t>«Детская школа искусств № 1» (МБУ ДО «ДШИ № 1»), «Детская школа искусств № 2» (МБУ ДО «ДШИ №2 им.Н.Метнера»),  «Детская художественная школа» (МБУ ДО «ДХШ»)</w:t>
      </w:r>
      <w:r w:rsidRPr="00900ED7">
        <w:t xml:space="preserve"> является элементом системы непрерывного образования в области искусства. В 2023 году в школах дополнительно-художественного образования обучалось 1964 ребенка.</w:t>
      </w:r>
    </w:p>
    <w:p w:rsidR="00900ED7" w:rsidRPr="00900ED7" w:rsidRDefault="00900ED7" w:rsidP="00900ED7">
      <w:pPr>
        <w:ind w:firstLine="720"/>
        <w:jc w:val="both"/>
      </w:pPr>
      <w:r w:rsidRPr="00900ED7">
        <w:t>В 2023 году в городе Обнинске создана Школа креативных индустрий на базе МБУ ДО «ДШИ №2 им.</w:t>
      </w:r>
      <w:r w:rsidR="00B97DEF">
        <w:t xml:space="preserve"> </w:t>
      </w:r>
      <w:r w:rsidRPr="00900ED7">
        <w:t>Н.Метнера» в рамках государственной программы «Развитие культуры               в Российской Федерации». Приобретено оборудование для студий: фото видео производства; электронной музыки; звукорежиссуры. Получена лицензия</w:t>
      </w:r>
      <w:r w:rsidR="00684BB8">
        <w:t xml:space="preserve"> </w:t>
      </w:r>
      <w:r w:rsidRPr="00900ED7">
        <w:t xml:space="preserve"> на образовательную деятельность. Произведён набор 62 обучающихся. Создана образовательная среда с оборудованной материально-технической базой для развития творческих компетенций, связанных с развитием современных креативных индустрий. ШКИ станет составной частью креативного пространства Обнинска в рамках реализованного проекта «Придумано в России».</w:t>
      </w:r>
    </w:p>
    <w:p w:rsidR="00900ED7" w:rsidRPr="00900ED7" w:rsidRDefault="00900ED7" w:rsidP="00900ED7">
      <w:pPr>
        <w:ind w:firstLine="720"/>
        <w:jc w:val="both"/>
      </w:pPr>
      <w:r w:rsidRPr="00900ED7">
        <w:t>Выявление одаренных детей и подростков, создание максимально благоприятных условий для раскрытия и совершенствования их способностей, повышение качества образования, повышение квалификации преподавателей, укрепление материально-технической базы остаются основными задачами дополнительного образования.</w:t>
      </w:r>
    </w:p>
    <w:p w:rsidR="00900ED7" w:rsidRPr="00900ED7" w:rsidRDefault="00900ED7" w:rsidP="00900ED7">
      <w:pPr>
        <w:ind w:firstLine="720"/>
        <w:jc w:val="both"/>
      </w:pPr>
      <w:r w:rsidRPr="00900ED7">
        <w:t xml:space="preserve">Участие коллективов и солистов детских школ искусства в различных конкурсах, фестивалях и мероприятиях различных уровней способствует творческому росту учащихся, что позволяет выявлять одаренных детей, готовить их к дальнейшему профессиональному образованию. </w:t>
      </w:r>
    </w:p>
    <w:p w:rsidR="00900ED7" w:rsidRPr="00900ED7" w:rsidRDefault="00900ED7" w:rsidP="00900ED7">
      <w:pPr>
        <w:ind w:firstLine="720"/>
        <w:jc w:val="both"/>
      </w:pPr>
      <w:r w:rsidRPr="00900ED7">
        <w:t xml:space="preserve">Коллективы школ искусств являются неизменными участниками городских мероприятий, конкурсов и фестивалей областного, всероссийского и международного уровней. </w:t>
      </w:r>
    </w:p>
    <w:p w:rsidR="00900ED7" w:rsidRPr="00900ED7" w:rsidRDefault="00900ED7" w:rsidP="00900ED7">
      <w:pPr>
        <w:ind w:firstLine="720"/>
        <w:jc w:val="both"/>
      </w:pPr>
      <w:r w:rsidRPr="00900ED7">
        <w:t xml:space="preserve">Неотъемлемой частью учебного процесса является привлечение учащихся разных возрастов к участию в конкурсных и выставочных мероприятиях, что развивает творческие возможности каждого ребёнка, способствует усилению заинтересованности в результатах обучения. </w:t>
      </w:r>
    </w:p>
    <w:p w:rsidR="00900ED7" w:rsidRPr="00900ED7" w:rsidRDefault="00900ED7" w:rsidP="00900ED7">
      <w:pPr>
        <w:spacing w:line="240" w:lineRule="atLeast"/>
        <w:ind w:firstLine="720"/>
        <w:jc w:val="both"/>
      </w:pPr>
      <w:r w:rsidRPr="00900ED7">
        <w:t>В 2023 году на базе детских школ искусства было проведено 272 мероприятия.               Это - концерты, конкурсы, фестивали,  выставки. Наиболее значимыми творческими мероприятиями стали:</w:t>
      </w:r>
    </w:p>
    <w:p w:rsidR="00900ED7" w:rsidRPr="00900ED7" w:rsidRDefault="00900ED7" w:rsidP="00900ED7">
      <w:pPr>
        <w:spacing w:line="240" w:lineRule="atLeast"/>
        <w:ind w:firstLine="720"/>
        <w:jc w:val="both"/>
        <w:rPr>
          <w:rFonts w:eastAsia="Calibri"/>
          <w:lang w:eastAsia="en-US"/>
        </w:rPr>
      </w:pPr>
      <w:r w:rsidRPr="00900ED7">
        <w:rPr>
          <w:rFonts w:eastAsia="Calibri"/>
          <w:lang w:eastAsia="en-US"/>
        </w:rPr>
        <w:t>- X Открытый городской фестиваль-конкурс юных исполнителей ансамблей «Играем вместе»;</w:t>
      </w:r>
    </w:p>
    <w:p w:rsidR="00900ED7" w:rsidRPr="00900ED7" w:rsidRDefault="00900ED7" w:rsidP="00900ED7">
      <w:pPr>
        <w:spacing w:line="240" w:lineRule="atLeast"/>
        <w:ind w:firstLine="720"/>
        <w:jc w:val="both"/>
        <w:rPr>
          <w:rFonts w:eastAsia="Calibri"/>
          <w:lang w:eastAsia="en-US"/>
        </w:rPr>
      </w:pPr>
      <w:r w:rsidRPr="00900ED7">
        <w:rPr>
          <w:rFonts w:eastAsia="Calibri"/>
          <w:lang w:eastAsia="en-US"/>
        </w:rPr>
        <w:t>- Обнинский открытый конкурс исполнителей на классической гитаре;</w:t>
      </w:r>
    </w:p>
    <w:p w:rsidR="00900ED7" w:rsidRPr="00900ED7" w:rsidRDefault="00900ED7" w:rsidP="00900ED7">
      <w:pPr>
        <w:spacing w:line="240" w:lineRule="atLeast"/>
        <w:ind w:firstLine="720"/>
        <w:jc w:val="both"/>
        <w:rPr>
          <w:rFonts w:eastAsia="Calibri"/>
          <w:lang w:eastAsia="en-US"/>
        </w:rPr>
      </w:pPr>
      <w:r w:rsidRPr="00900ED7">
        <w:rPr>
          <w:rFonts w:eastAsia="Calibri"/>
          <w:lang w:eastAsia="en-US"/>
        </w:rPr>
        <w:t xml:space="preserve">- IX Открытая городская олимпиада по музыкально-теоретическим дисциплинам среди учащихся детских школ искусств </w:t>
      </w:r>
      <w:r w:rsidR="00B97DEF">
        <w:rPr>
          <w:rFonts w:eastAsia="Calibri"/>
          <w:lang w:eastAsia="en-US"/>
        </w:rPr>
        <w:t>«Музыкальный эрудит», посвященная</w:t>
      </w:r>
      <w:r w:rsidRPr="00900ED7">
        <w:rPr>
          <w:rFonts w:eastAsia="Calibri"/>
          <w:lang w:eastAsia="en-US"/>
        </w:rPr>
        <w:t xml:space="preserve"> 180-летию Э. Грига;</w:t>
      </w:r>
    </w:p>
    <w:p w:rsidR="00900ED7" w:rsidRPr="00900ED7" w:rsidRDefault="00900ED7" w:rsidP="00900ED7">
      <w:pPr>
        <w:spacing w:line="240" w:lineRule="atLeast"/>
        <w:ind w:firstLine="720"/>
        <w:jc w:val="both"/>
        <w:rPr>
          <w:rFonts w:eastAsia="Calibri"/>
          <w:lang w:eastAsia="en-US"/>
        </w:rPr>
      </w:pPr>
      <w:r w:rsidRPr="00900ED7">
        <w:rPr>
          <w:rFonts w:eastAsia="Calibri"/>
          <w:lang w:eastAsia="en-US"/>
        </w:rPr>
        <w:t>-</w:t>
      </w:r>
      <w:r w:rsidRPr="00900ED7">
        <w:rPr>
          <w:kern w:val="3"/>
        </w:rPr>
        <w:t xml:space="preserve"> </w:t>
      </w:r>
      <w:r w:rsidRPr="00900ED7">
        <w:rPr>
          <w:rFonts w:eastAsia="Calibri"/>
          <w:lang w:val="en-US" w:eastAsia="en-US"/>
        </w:rPr>
        <w:t>VII</w:t>
      </w:r>
      <w:r w:rsidRPr="00900ED7">
        <w:rPr>
          <w:rFonts w:eastAsia="Calibri"/>
          <w:lang w:eastAsia="en-US"/>
        </w:rPr>
        <w:t xml:space="preserve">  Открытый городской фестиваль «Оркестр и дети»;</w:t>
      </w:r>
    </w:p>
    <w:p w:rsidR="00900ED7" w:rsidRPr="00900ED7" w:rsidRDefault="00900ED7" w:rsidP="00900ED7">
      <w:pPr>
        <w:spacing w:line="240" w:lineRule="atLeast"/>
        <w:ind w:firstLine="720"/>
        <w:jc w:val="both"/>
        <w:rPr>
          <w:rFonts w:eastAsia="Calibri"/>
          <w:lang w:eastAsia="en-US"/>
        </w:rPr>
      </w:pPr>
      <w:r w:rsidRPr="00900ED7">
        <w:rPr>
          <w:rFonts w:eastAsia="Calibri"/>
          <w:lang w:eastAsia="en-US"/>
        </w:rPr>
        <w:t xml:space="preserve">- </w:t>
      </w:r>
      <w:r w:rsidRPr="00900ED7">
        <w:rPr>
          <w:rFonts w:eastAsia="Calibri"/>
          <w:lang w:val="en-US" w:eastAsia="en-US"/>
        </w:rPr>
        <w:t>IV</w:t>
      </w:r>
      <w:r w:rsidRPr="00900ED7">
        <w:rPr>
          <w:rFonts w:eastAsia="Calibri"/>
          <w:lang w:eastAsia="en-US"/>
        </w:rPr>
        <w:t xml:space="preserve"> Открытый городской фестиваль «Э.М.И. приглашает друзей». </w:t>
      </w:r>
    </w:p>
    <w:p w:rsidR="00900ED7" w:rsidRPr="00900ED7" w:rsidRDefault="00900ED7" w:rsidP="00900ED7">
      <w:pPr>
        <w:ind w:firstLine="720"/>
        <w:jc w:val="both"/>
      </w:pPr>
      <w:r w:rsidRPr="00900ED7">
        <w:t>Проведены мастер-классы, открытые уроки, выставки работ художников П.Вольфсона и Т.Духовой, и встречи с ними, выездные пленэры в парке птиц и г.Боровске, проведён урок по истории искусств в залах Третьяковской галереи, организовано посещение Музея изобразительных искусств имени А.С. Пушкина. В рамках профориентации учащихся были организованы посещения Дней откры</w:t>
      </w:r>
      <w:r w:rsidR="00684BB8">
        <w:t>тых дверей</w:t>
      </w:r>
      <w:r w:rsidRPr="00900ED7">
        <w:t xml:space="preserve">  в Академии изящных искусств С.Андрияки, Обнинском колледже искусств,</w:t>
      </w:r>
      <w:r w:rsidRPr="00900ED7">
        <w:rPr>
          <w:rFonts w:eastAsia="Calibri"/>
          <w:lang w:eastAsia="en-US"/>
        </w:rPr>
        <w:t xml:space="preserve"> </w:t>
      </w:r>
      <w:r w:rsidRPr="00900ED7">
        <w:t>Колледжа культуры и искусства в г. Калуга.</w:t>
      </w:r>
    </w:p>
    <w:p w:rsidR="00900ED7" w:rsidRPr="00900ED7" w:rsidRDefault="00900ED7" w:rsidP="00900ED7">
      <w:pPr>
        <w:ind w:firstLine="720"/>
        <w:jc w:val="both"/>
      </w:pPr>
      <w:r w:rsidRPr="00900ED7">
        <w:t>22 учащихся ДШИ №1, ДШИ №2 удостоены Обнинских городских премий                       «За достижения в образовании, спорте, культуре и искусстве». Именных стипендий Правительства Калужской области удостоены 8 учащихся ДХШ (3 чел.), ДШИ №1 (3 чел.), ДШИ №2 (2 чел.).</w:t>
      </w:r>
    </w:p>
    <w:p w:rsidR="00900ED7" w:rsidRPr="00900ED7" w:rsidRDefault="00900ED7" w:rsidP="00900ED7">
      <w:pPr>
        <w:ind w:firstLine="720"/>
        <w:jc w:val="both"/>
      </w:pPr>
      <w:r w:rsidRPr="00900ED7">
        <w:t>Премий правительства РФ лучшим преподавателям в области музыкального искусства в 2023 году от Калужской области удостоены препода</w:t>
      </w:r>
      <w:r w:rsidR="00B97DEF">
        <w:t>ватели Детской школы искусств          №</w:t>
      </w:r>
      <w:r w:rsidRPr="00900ED7">
        <w:t>2. им. Н.Метнера.</w:t>
      </w:r>
    </w:p>
    <w:p w:rsidR="00900ED7" w:rsidRPr="00900ED7" w:rsidRDefault="00900ED7" w:rsidP="00900ED7">
      <w:pPr>
        <w:ind w:firstLine="720"/>
        <w:jc w:val="both"/>
      </w:pPr>
      <w:r w:rsidRPr="00900ED7">
        <w:rPr>
          <w:i/>
          <w:color w:val="0070C0"/>
        </w:rPr>
        <w:t xml:space="preserve">Информационно-библиотечное обслуживание населения. </w:t>
      </w:r>
      <w:r w:rsidRPr="00900ED7">
        <w:t xml:space="preserve">В 2023 году в составе МБУ «Централизованная библиотечная система» осуществляли библиотечное и информационное обслуживание жителей города </w:t>
      </w:r>
      <w:r w:rsidRPr="00900ED7">
        <w:rPr>
          <w:bCs/>
        </w:rPr>
        <w:t>10</w:t>
      </w:r>
      <w:r w:rsidRPr="00900ED7">
        <w:t xml:space="preserve"> библиотек, в том числе 4 детские. Библиотеки сегодня – это современные центры чтения, в которых можно получить свободный доступ к документам из единого фонда ЦБС, базам данных, консультации специалистов (юриста, библиографа, сотрудников отдела обслуживания по подбору литературы и навигации в пространстве цифровой среды), посетить трансляцию спектакля, концерта, художественного фильма в виртуальном концертном зале, принять участие в мастер-классе и многое другое. </w:t>
      </w:r>
    </w:p>
    <w:p w:rsidR="00900ED7" w:rsidRPr="00900ED7" w:rsidRDefault="00900ED7" w:rsidP="00900ED7">
      <w:pPr>
        <w:ind w:firstLine="709"/>
        <w:jc w:val="both"/>
        <w:rPr>
          <w:bCs/>
        </w:rPr>
      </w:pPr>
      <w:r w:rsidRPr="00900ED7">
        <w:t xml:space="preserve">В 2023 году коллектив ЦБС активно представлял свои проекты на онлайн площадках. </w:t>
      </w:r>
      <w:r w:rsidR="00B97DEF">
        <w:t xml:space="preserve">  </w:t>
      </w:r>
      <w:r w:rsidRPr="00900ED7">
        <w:rPr>
          <w:bCs/>
        </w:rPr>
        <w:t>В международном конкурсе «Победители» центральная городская библиотека завоевала два призовых места в  номинации «Видеоролик». Победителем стал ролик «Журавли» - художественное прочтение одноименного стихотворения Расула Гамзатова на двух языках: аварском и русском. Второе место занял ролик «Катюша», посвященный 120 - летию Матвея Блантера. В номинации «Проект» библиотека была отмечена за библиотечный маршрут с дополненной реальностью «Пылающий адрес войны»: 9 историй участников Великой Отечественной войны, озвученных от первого лица профессиональными актерами и дополненные книжными выставками в каждом отделе. В областном детском творческом конкурсе «Сквозь цветные стёкла детства» к 95-летию В.Берестова первое призовое место библиотека получила за композицию «Птичий дворик» и видеоролик по мотивам композиции.</w:t>
      </w:r>
    </w:p>
    <w:p w:rsidR="00900ED7" w:rsidRPr="00900ED7" w:rsidRDefault="00900ED7" w:rsidP="00900ED7">
      <w:pPr>
        <w:ind w:firstLine="709"/>
        <w:jc w:val="both"/>
        <w:rPr>
          <w:bCs/>
        </w:rPr>
      </w:pPr>
      <w:r w:rsidRPr="00900ED7">
        <w:rPr>
          <w:bCs/>
        </w:rPr>
        <w:t>Так же успехами 2023 года для ЦБС стали:</w:t>
      </w:r>
    </w:p>
    <w:p w:rsidR="00900ED7" w:rsidRPr="00900ED7" w:rsidRDefault="00900ED7" w:rsidP="00900ED7">
      <w:pPr>
        <w:ind w:firstLine="709"/>
        <w:jc w:val="both"/>
        <w:rPr>
          <w:bCs/>
        </w:rPr>
      </w:pPr>
      <w:r w:rsidRPr="00900ED7">
        <w:rPr>
          <w:bCs/>
        </w:rPr>
        <w:t>- победа в конкурсе мини-проектов с проектом «Мастерская Деда Мороза» (серия мастер-классов по изготовлению игрушек для украшения города);</w:t>
      </w:r>
    </w:p>
    <w:p w:rsidR="00900ED7" w:rsidRPr="00900ED7" w:rsidRDefault="00900ED7" w:rsidP="00900ED7">
      <w:pPr>
        <w:ind w:firstLine="709"/>
        <w:jc w:val="both"/>
        <w:rPr>
          <w:bCs/>
        </w:rPr>
      </w:pPr>
      <w:r w:rsidRPr="00900ED7">
        <w:rPr>
          <w:bCs/>
        </w:rPr>
        <w:t>- победа во всероссийском научно-исследовательском проекте «Детский Нобель» в номинации «Химия»;</w:t>
      </w:r>
    </w:p>
    <w:p w:rsidR="00900ED7" w:rsidRPr="00900ED7" w:rsidRDefault="00900ED7" w:rsidP="00900ED7">
      <w:pPr>
        <w:ind w:firstLine="709"/>
        <w:jc w:val="both"/>
        <w:rPr>
          <w:bCs/>
        </w:rPr>
      </w:pPr>
      <w:r w:rsidRPr="00900ED7">
        <w:rPr>
          <w:bCs/>
        </w:rPr>
        <w:t>- победа в областном конкурсе муниципальных библиотек «Лучшая библиотека – 2023», диплом за первое место в номинации «Лучшая библиотека области по гражданско - патриотическому воспитанию»;</w:t>
      </w:r>
    </w:p>
    <w:p w:rsidR="00900ED7" w:rsidRPr="00900ED7" w:rsidRDefault="00900ED7" w:rsidP="00900ED7">
      <w:pPr>
        <w:ind w:firstLine="709"/>
        <w:jc w:val="both"/>
        <w:rPr>
          <w:iCs/>
        </w:rPr>
      </w:pPr>
      <w:r w:rsidRPr="00900ED7">
        <w:t>На базе библиотек действует 41 клуб по интересам, которые посет</w:t>
      </w:r>
      <w:r w:rsidR="00B97DEF">
        <w:t xml:space="preserve">или 1231 чел.                В </w:t>
      </w:r>
      <w:r w:rsidRPr="00900ED7">
        <w:t xml:space="preserve">Российском обществе «Знание» проведено 100 мероприятий (3 322 участника). </w:t>
      </w:r>
      <w:r w:rsidRPr="00900ED7">
        <w:rPr>
          <w:iCs/>
        </w:rPr>
        <w:t>Продолжен проект «Электронный гражданин» - проведено обучение 5 групп (45 занятий, 270 посещени</w:t>
      </w:r>
      <w:r w:rsidR="00B97DEF">
        <w:rPr>
          <w:iCs/>
        </w:rPr>
        <w:t>й</w:t>
      </w:r>
      <w:r w:rsidRPr="00900ED7">
        <w:rPr>
          <w:iCs/>
        </w:rPr>
        <w:t>), разработан курс по обучению пожилых людей пользованию смартфоном.</w:t>
      </w:r>
    </w:p>
    <w:p w:rsidR="00900ED7" w:rsidRPr="00900ED7" w:rsidRDefault="00900ED7" w:rsidP="00900ED7">
      <w:pPr>
        <w:ind w:firstLine="709"/>
        <w:jc w:val="both"/>
        <w:rPr>
          <w:iCs/>
        </w:rPr>
      </w:pPr>
      <w:r w:rsidRPr="00900ED7">
        <w:rPr>
          <w:iCs/>
        </w:rPr>
        <w:t xml:space="preserve">Библиотека традиционно присоединилась к федеральной акции «Библионочь».                 Во второй раз Центральная библиотека провела чемпионат по чтению вслух «Открой рот», который обрёл своих поклонников. </w:t>
      </w:r>
      <w:r w:rsidRPr="00900ED7">
        <w:rPr>
          <w:rFonts w:eastAsia="Calibri"/>
          <w:lang w:eastAsia="en-US"/>
        </w:rPr>
        <w:t xml:space="preserve">Акция «Дарите книги с любовью» по сбору книг                  для пополнения фондов библиотек ЛНР и ДНР с февраля проводится </w:t>
      </w:r>
      <w:r w:rsidR="00B97DEF">
        <w:rPr>
          <w:rFonts w:eastAsia="Calibri"/>
          <w:lang w:eastAsia="en-US"/>
        </w:rPr>
        <w:t xml:space="preserve">в библиотеках города Обнинска. </w:t>
      </w:r>
      <w:r w:rsidRPr="00900ED7">
        <w:rPr>
          <w:rFonts w:eastAsia="Calibri"/>
          <w:lang w:eastAsia="en-US"/>
        </w:rPr>
        <w:t xml:space="preserve">Акция приобрела региональный масштаб: все библиотеки Калужской области присоединились к Обнинску. Всего было собрано 4,5 тысяч книг. </w:t>
      </w:r>
    </w:p>
    <w:p w:rsidR="00900ED7" w:rsidRPr="00900ED7" w:rsidRDefault="00900ED7" w:rsidP="00900ED7">
      <w:pPr>
        <w:ind w:firstLine="709"/>
        <w:jc w:val="both"/>
        <w:rPr>
          <w:rFonts w:eastAsia="Calibri"/>
          <w:bCs/>
          <w:iCs/>
        </w:rPr>
      </w:pPr>
      <w:r w:rsidRPr="00900ED7">
        <w:rPr>
          <w:rFonts w:eastAsia="Calibri"/>
          <w:bCs/>
          <w:iCs/>
        </w:rPr>
        <w:t xml:space="preserve">С 18 мая на базе центральной библиотеки работала Летняя школа НКО по обучению технологии социокультурного проектирования. Данное направление работы усиливает роль библиотеки в местном сообществе, повышает авторитет сотрудников библиотек. </w:t>
      </w:r>
    </w:p>
    <w:p w:rsidR="00900ED7" w:rsidRPr="00900ED7" w:rsidRDefault="00900ED7" w:rsidP="00900ED7">
      <w:pPr>
        <w:ind w:firstLine="709"/>
        <w:jc w:val="both"/>
        <w:rPr>
          <w:b/>
        </w:rPr>
      </w:pPr>
      <w:r w:rsidRPr="00900ED7">
        <w:rPr>
          <w:i/>
          <w:color w:val="0070C0"/>
        </w:rPr>
        <w:t xml:space="preserve">Музейное обслуживание населения. </w:t>
      </w:r>
      <w:r w:rsidRPr="00900ED7">
        <w:t>МБУ «Музей истории г.</w:t>
      </w:r>
      <w:r w:rsidR="00B97DEF">
        <w:t xml:space="preserve"> </w:t>
      </w:r>
      <w:r w:rsidRPr="00900ED7">
        <w:t>Обнинска» в 2023 году вёл планомерную работу, направленную на сохранение исторического и культурного наследия города Обнинска: комплектование, хранение, изучение муз</w:t>
      </w:r>
      <w:r w:rsidR="00B97DEF">
        <w:t>ейных</w:t>
      </w:r>
      <w:r w:rsidR="00684BB8">
        <w:t xml:space="preserve"> предметов</w:t>
      </w:r>
      <w:r w:rsidRPr="00900ED7">
        <w:t xml:space="preserve"> и музейных коллекций, осуществление научно-исследовательской, прос</w:t>
      </w:r>
      <w:r w:rsidR="00684BB8">
        <w:t>ветительной</w:t>
      </w:r>
      <w:r w:rsidRPr="00900ED7">
        <w:t xml:space="preserve"> и воспитательной деятельности; проведение социокультурных меропри</w:t>
      </w:r>
      <w:r w:rsidR="00684BB8">
        <w:t>ятий. В 2023 году</w:t>
      </w:r>
      <w:r w:rsidRPr="00900ED7">
        <w:t xml:space="preserve"> в фонды Музея поступило – 1144</w:t>
      </w:r>
      <w:r w:rsidRPr="00900ED7">
        <w:rPr>
          <w:b/>
        </w:rPr>
        <w:t xml:space="preserve"> </w:t>
      </w:r>
      <w:r w:rsidRPr="00900ED7">
        <w:t>предметов, из них 734</w:t>
      </w:r>
      <w:r w:rsidRPr="00900ED7">
        <w:rPr>
          <w:b/>
        </w:rPr>
        <w:t xml:space="preserve"> </w:t>
      </w:r>
      <w:r w:rsidRPr="00900ED7">
        <w:t>предмет</w:t>
      </w:r>
      <w:r w:rsidR="00B97DEF">
        <w:t>а</w:t>
      </w:r>
      <w:r w:rsidRPr="00900ED7">
        <w:t xml:space="preserve"> основ</w:t>
      </w:r>
      <w:r w:rsidR="00684BB8">
        <w:t xml:space="preserve">ного фонда </w:t>
      </w:r>
      <w:r w:rsidRPr="00900ED7">
        <w:t xml:space="preserve"> и 410 предметов научно-вспомогательного фонда. Все предметы основного фонда, поступившие в 2023 году</w:t>
      </w:r>
      <w:r w:rsidR="00B97DEF">
        <w:t xml:space="preserve">, </w:t>
      </w:r>
      <w:r w:rsidRPr="00900ED7">
        <w:t>своевременно зарегистрированы в Государственном каталоге Музейного фонда РФ. Совокупный музейный фонд составляет 66 124 единиц</w:t>
      </w:r>
      <w:r w:rsidR="00B97DEF">
        <w:t>ы</w:t>
      </w:r>
      <w:r w:rsidRPr="00900ED7">
        <w:t xml:space="preserve"> хранения.</w:t>
      </w:r>
    </w:p>
    <w:p w:rsidR="00900ED7" w:rsidRPr="00900ED7" w:rsidRDefault="00900ED7" w:rsidP="00900ED7">
      <w:pPr>
        <w:ind w:firstLine="709"/>
        <w:jc w:val="both"/>
      </w:pPr>
      <w:r w:rsidRPr="00900ED7">
        <w:t>Количество посещений Музея в 2023 году увеличилось по сравнению с прошлым годом более чем на 20% и, практически, сравнялось с показателем 2019 год</w:t>
      </w:r>
      <w:r w:rsidR="00684BB8">
        <w:t>а,</w:t>
      </w:r>
      <w:r w:rsidRPr="00900ED7">
        <w:t xml:space="preserve"> до возникновения пандемий. Значительно увеличилось количество индивидуальных посещений выставок и экспозиций, выросло число экскурсий и культурно-образовательных мероприятий (более чем на 40%).  </w:t>
      </w:r>
    </w:p>
    <w:p w:rsidR="00900ED7" w:rsidRPr="00900ED7" w:rsidRDefault="00900ED7" w:rsidP="00900ED7">
      <w:pPr>
        <w:ind w:firstLine="709"/>
        <w:jc w:val="both"/>
      </w:pPr>
      <w:r w:rsidRPr="00900ED7">
        <w:t xml:space="preserve">Число виртуальных посетителей Музея (сайт Музея, Веб-сервис </w:t>
      </w:r>
      <w:r w:rsidRPr="00900ED7">
        <w:rPr>
          <w:lang w:val="en-US"/>
        </w:rPr>
        <w:t>YouTube</w:t>
      </w:r>
      <w:r w:rsidRPr="00900ED7">
        <w:t>, Рутуб, группа Музея в социальных сетях) составило - 236 758 ед., что превышает показатель                    2022 года на 10%.</w:t>
      </w:r>
    </w:p>
    <w:p w:rsidR="00900ED7" w:rsidRPr="00900ED7" w:rsidRDefault="00900ED7" w:rsidP="00900ED7">
      <w:pPr>
        <w:ind w:firstLine="709"/>
        <w:jc w:val="both"/>
      </w:pPr>
      <w:r w:rsidRPr="00900ED7">
        <w:t>Высокий показатель характеризует активную работу Музея с виртуальными посетителями. На сайте и в соцсетях регулярно анонсировались все мероприятия Музея, было снято 33 видеоролика (презентации выставок, обзор мероприятий, мастер-классы, лекции, экскурсии и др.), проведено 8 прямых трансля</w:t>
      </w:r>
      <w:r w:rsidR="00B97DEF">
        <w:t>ций в социальной сети ВКонтакте</w:t>
      </w:r>
      <w:r w:rsidRPr="00900ED7">
        <w:t xml:space="preserve"> (группа Музея) мероприятий Творческой мастерской Фестиваля художников «Пленэр-фест на Морозовской даче».</w:t>
      </w:r>
    </w:p>
    <w:p w:rsidR="00900ED7" w:rsidRPr="00900ED7" w:rsidRDefault="00900ED7" w:rsidP="00900ED7">
      <w:pPr>
        <w:ind w:firstLine="709"/>
        <w:jc w:val="both"/>
      </w:pPr>
      <w:r w:rsidRPr="00900ED7">
        <w:t xml:space="preserve">В 2023 году были проведены мероприятия: </w:t>
      </w:r>
    </w:p>
    <w:p w:rsidR="00900ED7" w:rsidRPr="00900ED7" w:rsidRDefault="00900ED7" w:rsidP="00900ED7">
      <w:pPr>
        <w:ind w:firstLine="709"/>
        <w:jc w:val="both"/>
      </w:pPr>
      <w:r w:rsidRPr="00900ED7">
        <w:t xml:space="preserve">- Всероссийский кинопоказ к 80-летию прорыва блокады Ленинграда. </w:t>
      </w:r>
      <w:hyperlink r:id="rId10" w:tgtFrame="_blank" w:history="1">
        <w:r w:rsidRPr="00900ED7">
          <w:t>Фонд «Мост поколений»</w:t>
        </w:r>
      </w:hyperlink>
      <w:r w:rsidRPr="00900ED7">
        <w:t> в рамках программы IX молодёжного </w:t>
      </w:r>
      <w:hyperlink r:id="rId11" w:tgtFrame="_blank" w:history="1">
        <w:r w:rsidRPr="00900ED7">
          <w:t>кинофестиваля «Перерыв на кино»</w:t>
        </w:r>
      </w:hyperlink>
      <w:r w:rsidRPr="00900ED7">
        <w:t>;</w:t>
      </w:r>
    </w:p>
    <w:p w:rsidR="00900ED7" w:rsidRPr="00900ED7" w:rsidRDefault="00900ED7" w:rsidP="00900ED7">
      <w:pPr>
        <w:ind w:firstLine="709"/>
        <w:jc w:val="both"/>
      </w:pPr>
      <w:r w:rsidRPr="00900ED7">
        <w:t xml:space="preserve">- </w:t>
      </w:r>
      <w:r w:rsidR="00D1187F">
        <w:t>Открытие выставки, посвященной</w:t>
      </w:r>
      <w:r w:rsidRPr="00900ED7">
        <w:t xml:space="preserve"> 120-летию Героев Социалистического Труда академиков А.И.Лейпунского, И.В. Курчатова, А.П. Александрова;</w:t>
      </w:r>
    </w:p>
    <w:p w:rsidR="00900ED7" w:rsidRPr="00900ED7" w:rsidRDefault="00900ED7" w:rsidP="00900ED7">
      <w:pPr>
        <w:ind w:firstLine="709"/>
        <w:jc w:val="both"/>
      </w:pPr>
      <w:r w:rsidRPr="00900ED7">
        <w:t>- Диктант-тест ко Дню российской науки «Обнинск – первый наукоргад России»;</w:t>
      </w:r>
    </w:p>
    <w:p w:rsidR="00900ED7" w:rsidRPr="00900ED7" w:rsidRDefault="00900ED7" w:rsidP="00900ED7">
      <w:pPr>
        <w:ind w:firstLine="709"/>
        <w:jc w:val="both"/>
      </w:pPr>
      <w:r w:rsidRPr="00900ED7">
        <w:t>- К 80-й годовщине Сталинградской битвы Всероссийский кинопоказ «Перерыв                  на кино» о подвиге советских воинов в годы Великой Отечественной войны;</w:t>
      </w:r>
    </w:p>
    <w:p w:rsidR="00900ED7" w:rsidRPr="00900ED7" w:rsidRDefault="00900ED7" w:rsidP="00900ED7">
      <w:pPr>
        <w:ind w:firstLine="709"/>
        <w:jc w:val="both"/>
      </w:pPr>
      <w:r w:rsidRPr="00900ED7">
        <w:t>- Ко Дню защитника Отечества: Встреча с участниками СВО;</w:t>
      </w:r>
    </w:p>
    <w:p w:rsidR="00900ED7" w:rsidRPr="00900ED7" w:rsidRDefault="00900ED7" w:rsidP="00900ED7">
      <w:pPr>
        <w:ind w:firstLine="709"/>
        <w:jc w:val="both"/>
      </w:pPr>
      <w:r w:rsidRPr="00900ED7">
        <w:t>- Кинопоказы в рамках Международного кинофестиваля фильмов и программ                      о космосе «Циолковский»;</w:t>
      </w:r>
    </w:p>
    <w:p w:rsidR="00900ED7" w:rsidRPr="00900ED7" w:rsidRDefault="00900ED7" w:rsidP="00900ED7">
      <w:pPr>
        <w:ind w:firstLine="709"/>
        <w:jc w:val="both"/>
      </w:pPr>
      <w:r w:rsidRPr="00900ED7">
        <w:t>- Международный день защиты детей. Детский праздник «Творческое лето – 2023»;</w:t>
      </w:r>
    </w:p>
    <w:p w:rsidR="00900ED7" w:rsidRPr="00900ED7" w:rsidRDefault="00900ED7" w:rsidP="00900ED7">
      <w:pPr>
        <w:ind w:firstLine="709"/>
        <w:jc w:val="both"/>
      </w:pPr>
      <w:r w:rsidRPr="00900ED7">
        <w:t>- Ко дню мирного атома: Музыкально-драматическая постановка «Мирные атомы» (Д.Е.М.И.);</w:t>
      </w:r>
    </w:p>
    <w:p w:rsidR="00900ED7" w:rsidRPr="00900ED7" w:rsidRDefault="00900ED7" w:rsidP="00900ED7">
      <w:pPr>
        <w:ind w:firstLine="709"/>
        <w:jc w:val="both"/>
      </w:pPr>
      <w:r w:rsidRPr="00900ED7">
        <w:t>- Квест «Аллея атомных городов» (Школа «Марс», Кв</w:t>
      </w:r>
      <w:r w:rsidR="00D1187F">
        <w:t xml:space="preserve">анториум </w:t>
      </w:r>
      <w:r w:rsidRPr="00900ED7">
        <w:t>и другие</w:t>
      </w:r>
      <w:r w:rsidR="00D1187F">
        <w:t>)</w:t>
      </w:r>
      <w:r w:rsidRPr="00900ED7">
        <w:t>.</w:t>
      </w:r>
    </w:p>
    <w:p w:rsidR="00900ED7" w:rsidRPr="00900ED7" w:rsidRDefault="00900ED7" w:rsidP="00900ED7">
      <w:pPr>
        <w:ind w:firstLine="709"/>
        <w:jc w:val="both"/>
        <w:rPr>
          <w:rFonts w:eastAsia="Century Gothic"/>
        </w:rPr>
      </w:pPr>
      <w:r w:rsidRPr="00900ED7">
        <w:rPr>
          <w:rFonts w:eastAsia="Century Gothic"/>
        </w:rPr>
        <w:t>Большой популярностью у жителей и гостей города пользовались выставки, проведённые в 2023 году:</w:t>
      </w:r>
    </w:p>
    <w:p w:rsidR="00900ED7" w:rsidRPr="00900ED7" w:rsidRDefault="00900ED7" w:rsidP="00900ED7">
      <w:pPr>
        <w:ind w:firstLine="709"/>
        <w:jc w:val="both"/>
        <w:rPr>
          <w:rFonts w:eastAsia="Century Gothic"/>
        </w:rPr>
      </w:pPr>
      <w:r w:rsidRPr="00900ED7">
        <w:rPr>
          <w:rFonts w:eastAsia="Century Gothic"/>
        </w:rPr>
        <w:t>- Пётр Зиновьев. Коротко и ярко. Живопись из собрания Государственного Владимиро-Суздальского музея-заповедника;</w:t>
      </w:r>
    </w:p>
    <w:p w:rsidR="00900ED7" w:rsidRPr="00900ED7" w:rsidRDefault="00900ED7" w:rsidP="00900ED7">
      <w:pPr>
        <w:ind w:firstLine="709"/>
        <w:jc w:val="both"/>
        <w:rPr>
          <w:rFonts w:eastAsia="Century Gothic"/>
        </w:rPr>
      </w:pPr>
      <w:r w:rsidRPr="00900ED7">
        <w:rPr>
          <w:rFonts w:eastAsia="Century Gothic"/>
        </w:rPr>
        <w:t>- Коллекция В.Р. Шахрая. Живопись и графика;</w:t>
      </w:r>
    </w:p>
    <w:p w:rsidR="00900ED7" w:rsidRPr="00900ED7" w:rsidRDefault="00900ED7" w:rsidP="00900ED7">
      <w:pPr>
        <w:ind w:firstLine="709"/>
        <w:jc w:val="both"/>
        <w:rPr>
          <w:rFonts w:eastAsia="Century Gothic"/>
        </w:rPr>
      </w:pPr>
      <w:r w:rsidRPr="00900ED7">
        <w:rPr>
          <w:rFonts w:eastAsia="Century Gothic"/>
        </w:rPr>
        <w:t>- Алексей Тихонов. Учитель и дети;</w:t>
      </w:r>
    </w:p>
    <w:p w:rsidR="00900ED7" w:rsidRPr="00900ED7" w:rsidRDefault="00900ED7" w:rsidP="00900ED7">
      <w:pPr>
        <w:ind w:firstLine="709"/>
        <w:jc w:val="both"/>
        <w:rPr>
          <w:rFonts w:eastAsia="Century Gothic"/>
          <w:b/>
          <w:u w:val="single"/>
        </w:rPr>
      </w:pPr>
      <w:r w:rsidRPr="00900ED7">
        <w:rPr>
          <w:rFonts w:eastAsia="Century Gothic"/>
        </w:rPr>
        <w:t xml:space="preserve">- Елена Моргунова. Неназванный день; </w:t>
      </w:r>
      <w:bookmarkStart w:id="64" w:name="_Hlk121921141"/>
    </w:p>
    <w:p w:rsidR="00900ED7" w:rsidRPr="00900ED7" w:rsidRDefault="00900ED7" w:rsidP="00900ED7">
      <w:pPr>
        <w:ind w:firstLine="709"/>
        <w:jc w:val="both"/>
        <w:rPr>
          <w:rFonts w:eastAsia="Century Gothic"/>
          <w:b/>
          <w:u w:val="single"/>
        </w:rPr>
      </w:pPr>
      <w:r w:rsidRPr="00900ED7">
        <w:rPr>
          <w:rFonts w:eastAsia="Century Gothic"/>
        </w:rPr>
        <w:t>- Олеся Бахтинова. Живопись</w:t>
      </w:r>
      <w:bookmarkEnd w:id="64"/>
      <w:r w:rsidRPr="00900ED7">
        <w:rPr>
          <w:rFonts w:eastAsia="Century Gothic"/>
        </w:rPr>
        <w:t xml:space="preserve">; </w:t>
      </w:r>
    </w:p>
    <w:p w:rsidR="00900ED7" w:rsidRPr="00900ED7" w:rsidRDefault="00900ED7" w:rsidP="00900ED7">
      <w:pPr>
        <w:ind w:firstLine="709"/>
        <w:jc w:val="both"/>
        <w:rPr>
          <w:rFonts w:eastAsia="Century Gothic"/>
          <w:b/>
          <w:u w:val="single"/>
        </w:rPr>
      </w:pPr>
      <w:r w:rsidRPr="00900ED7">
        <w:rPr>
          <w:rFonts w:eastAsia="Century Gothic"/>
          <w:b/>
        </w:rPr>
        <w:t>-</w:t>
      </w:r>
      <w:r w:rsidRPr="00900ED7">
        <w:rPr>
          <w:rFonts w:eastAsia="Century Gothic"/>
        </w:rPr>
        <w:t xml:space="preserve"> Павел Вольфсон.  Живопись и графика. Новые работы;</w:t>
      </w:r>
    </w:p>
    <w:p w:rsidR="00900ED7" w:rsidRPr="00900ED7" w:rsidRDefault="00900ED7" w:rsidP="00900ED7">
      <w:pPr>
        <w:ind w:firstLine="709"/>
        <w:jc w:val="both"/>
        <w:rPr>
          <w:rFonts w:eastAsia="Century Gothic"/>
        </w:rPr>
      </w:pPr>
      <w:r w:rsidRPr="00900ED7">
        <w:rPr>
          <w:rFonts w:eastAsia="Century Gothic"/>
        </w:rPr>
        <w:t xml:space="preserve">- «Две Родины несу в себе». Ассоциация «Дети России» (Испания) и другие. </w:t>
      </w:r>
    </w:p>
    <w:p w:rsidR="00900ED7" w:rsidRPr="00900ED7" w:rsidRDefault="00900ED7" w:rsidP="00900ED7">
      <w:pPr>
        <w:ind w:firstLine="709"/>
        <w:jc w:val="both"/>
        <w:rPr>
          <w:rFonts w:eastAsia="Century Gothic"/>
        </w:rPr>
      </w:pPr>
      <w:r w:rsidRPr="00900ED7">
        <w:rPr>
          <w:rFonts w:eastAsia="Century Gothic"/>
        </w:rPr>
        <w:t>Из передвижных выставочных проектов стоит отметить выставку «Алексей Тихонов. Народный театр. Неосуществлённый проект» в Художественн</w:t>
      </w:r>
      <w:r w:rsidR="00684BB8">
        <w:rPr>
          <w:rFonts w:eastAsia="Century Gothic"/>
        </w:rPr>
        <w:t xml:space="preserve">ой галерее </w:t>
      </w:r>
      <w:r w:rsidRPr="00900ED7">
        <w:rPr>
          <w:rFonts w:eastAsia="Century Gothic"/>
        </w:rPr>
        <w:t xml:space="preserve"> г. Кострома.</w:t>
      </w:r>
    </w:p>
    <w:p w:rsidR="00900ED7" w:rsidRPr="00900ED7" w:rsidRDefault="00900ED7" w:rsidP="00900ED7">
      <w:pPr>
        <w:ind w:firstLine="709"/>
        <w:jc w:val="both"/>
        <w:rPr>
          <w:rFonts w:eastAsia="Century Gothic"/>
        </w:rPr>
      </w:pPr>
      <w:r w:rsidRPr="00900ED7">
        <w:rPr>
          <w:rFonts w:eastAsia="Century Gothic"/>
        </w:rPr>
        <w:t>В рамках благотворительной деятельности музея</w:t>
      </w:r>
      <w:r w:rsidRPr="00900ED7">
        <w:t xml:space="preserve"> </w:t>
      </w:r>
      <w:r w:rsidRPr="00900ED7">
        <w:rPr>
          <w:rFonts w:eastAsia="Century Gothic"/>
        </w:rPr>
        <w:t>организованы и проведены</w:t>
      </w:r>
      <w:r w:rsidRPr="00900ED7">
        <w:rPr>
          <w:rFonts w:eastAsia="Century Gothic"/>
          <w:b/>
        </w:rPr>
        <w:t xml:space="preserve"> </w:t>
      </w:r>
      <w:r w:rsidRPr="00900ED7">
        <w:rPr>
          <w:rFonts w:eastAsia="Century Gothic"/>
        </w:rPr>
        <w:t xml:space="preserve">экскурсии для детей Центра социальной помощи семье и детям «Милосердие», </w:t>
      </w:r>
      <w:bookmarkStart w:id="65" w:name="_Hlk129889115"/>
      <w:r w:rsidRPr="00900ED7">
        <w:rPr>
          <w:rFonts w:eastAsia="Century Gothic"/>
        </w:rPr>
        <w:t>ГКОУКО «Обнинская школа-интернат «Надежда»</w:t>
      </w:r>
      <w:bookmarkEnd w:id="65"/>
      <w:r w:rsidRPr="00900ED7">
        <w:rPr>
          <w:rFonts w:eastAsia="Century Gothic"/>
        </w:rPr>
        <w:t>, отделения социальной реабилитации и трудовой адаптации инвалидов молодого возраста Реабилитационного центра «Доверие», клуба семей с детьми «Особые возможности», УЦ ВМФ, в/час</w:t>
      </w:r>
      <w:r w:rsidR="00D1187F">
        <w:rPr>
          <w:rFonts w:eastAsia="Century Gothic"/>
        </w:rPr>
        <w:t>ти 3382</w:t>
      </w:r>
      <w:r w:rsidRPr="00900ED7">
        <w:rPr>
          <w:rFonts w:eastAsia="Century Gothic"/>
        </w:rPr>
        <w:t xml:space="preserve"> для подростков летнего лагеря «Герой дня». </w:t>
      </w:r>
    </w:p>
    <w:p w:rsidR="00900ED7" w:rsidRPr="00900ED7" w:rsidRDefault="00900ED7" w:rsidP="00900ED7">
      <w:pPr>
        <w:ind w:firstLine="709"/>
        <w:jc w:val="both"/>
        <w:rPr>
          <w:rFonts w:eastAsia="Century Gothic"/>
        </w:rPr>
      </w:pPr>
      <w:r w:rsidRPr="00900ED7">
        <w:rPr>
          <w:rFonts w:eastAsia="Century Gothic"/>
        </w:rPr>
        <w:t xml:space="preserve">В рамках культурно-образовательных программ работал Клуб выходного дня «Творческая мастерская», субботний лекторий,  состоялся Фестиваль «Дни сирени». </w:t>
      </w:r>
    </w:p>
    <w:p w:rsidR="00900ED7" w:rsidRPr="00900ED7" w:rsidRDefault="00900ED7" w:rsidP="00900ED7">
      <w:pPr>
        <w:ind w:firstLine="709"/>
        <w:jc w:val="both"/>
        <w:rPr>
          <w:rFonts w:eastAsia="Century Gothic"/>
          <w:iCs/>
        </w:rPr>
      </w:pPr>
      <w:r w:rsidRPr="00900ED7">
        <w:rPr>
          <w:rFonts w:eastAsia="Century Gothic"/>
          <w:iCs/>
        </w:rPr>
        <w:t xml:space="preserve">В отчетном году Музей вел активную работу по сбору материалов, посвящённых Специальной военной операции и помощи, которую оказывают обнинцы бойцам СВО                   и жителям Донбасса. </w:t>
      </w:r>
      <w:r w:rsidRPr="00900ED7">
        <w:rPr>
          <w:rFonts w:eastAsia="Century Gothic"/>
        </w:rPr>
        <w:t>Сейчас в фондах Музея находится значительная коллекция предметов и документов, свидетельствующих о событиях, происходящих в Новороссии, и участии                 в них жителей нашего города.</w:t>
      </w:r>
    </w:p>
    <w:p w:rsidR="00900ED7" w:rsidRPr="00900ED7" w:rsidRDefault="00900ED7" w:rsidP="00900ED7">
      <w:pPr>
        <w:ind w:firstLine="709"/>
        <w:jc w:val="both"/>
        <w:rPr>
          <w:rFonts w:eastAsia="Century Gothic"/>
        </w:rPr>
      </w:pPr>
      <w:r w:rsidRPr="00900ED7">
        <w:rPr>
          <w:rFonts w:eastAsia="Century Gothic"/>
          <w:iCs/>
        </w:rPr>
        <w:t xml:space="preserve">Ко Дню освобождения Калужской области от немецко-фашистских захватчиков была открыта выставка «Щит Родины», на которой были </w:t>
      </w:r>
      <w:r w:rsidRPr="00900ED7">
        <w:rPr>
          <w:rFonts w:eastAsia="Century Gothic"/>
        </w:rPr>
        <w:t>представлены п</w:t>
      </w:r>
      <w:r w:rsidR="00684BB8">
        <w:rPr>
          <w:rFonts w:eastAsia="Century Gothic"/>
        </w:rPr>
        <w:t>редметы</w:t>
      </w:r>
      <w:r w:rsidRPr="00900ED7">
        <w:rPr>
          <w:rFonts w:eastAsia="Century Gothic"/>
        </w:rPr>
        <w:t xml:space="preserve"> и документы, предоставленные семьями мобилизованных, волонтёрскими организациями региона, КРО «СКВРиЗ» и фотографии проекта «СВОИ» АНО «Центр реализации социальных и культурных проектов «ПЕРСПЕКТИВА» (г.Калуга) при поддержке Администрации Губернатора Калужской области. В конце года выставка была интегрирована в новый постоянно действующий комплекс экспозиции «Обнинск – город науки».</w:t>
      </w:r>
    </w:p>
    <w:p w:rsidR="00900ED7" w:rsidRPr="00900ED7" w:rsidRDefault="00900ED7" w:rsidP="00900ED7">
      <w:pPr>
        <w:ind w:firstLine="709"/>
        <w:jc w:val="both"/>
        <w:rPr>
          <w:rFonts w:eastAsia="Century Gothic"/>
        </w:rPr>
      </w:pPr>
      <w:r w:rsidRPr="00900ED7">
        <w:rPr>
          <w:rFonts w:eastAsia="Century Gothic"/>
        </w:rPr>
        <w:t>Подготовлен передвижной выставочный проект «Мы вместе», посвященный героям СВО. Так же сотрудники Музея приняли участие в подготовке материалов для выставки «</w:t>
      </w:r>
      <w:r w:rsidRPr="00900ED7">
        <w:rPr>
          <w:rFonts w:eastAsia="Century Gothic"/>
          <w:lang w:val="en-US"/>
        </w:rPr>
        <w:t>Z</w:t>
      </w:r>
      <w:r w:rsidRPr="00900ED7">
        <w:rPr>
          <w:rFonts w:eastAsia="Century Gothic"/>
        </w:rPr>
        <w:t xml:space="preserve">аветам мы </w:t>
      </w:r>
      <w:r w:rsidRPr="00900ED7">
        <w:rPr>
          <w:rFonts w:eastAsia="Century Gothic"/>
          <w:lang w:val="en-US"/>
        </w:rPr>
        <w:t>v</w:t>
      </w:r>
      <w:r w:rsidRPr="00900ED7">
        <w:rPr>
          <w:rFonts w:eastAsia="Century Gothic"/>
        </w:rPr>
        <w:t xml:space="preserve">ерны» на Аллее Победы. </w:t>
      </w:r>
      <w:r w:rsidRPr="00900ED7">
        <w:rPr>
          <w:rFonts w:eastAsia="Century Gothic"/>
          <w:iCs/>
        </w:rPr>
        <w:t>В течение года в Музее проводились регулярные встречи жителей города, обнинских школьников и их родителей с участниками Специальной военной операции.</w:t>
      </w:r>
    </w:p>
    <w:p w:rsidR="00900ED7" w:rsidRPr="00900ED7" w:rsidRDefault="00900ED7" w:rsidP="00900ED7">
      <w:pPr>
        <w:ind w:firstLine="709"/>
        <w:jc w:val="both"/>
        <w:rPr>
          <w:rFonts w:eastAsia="Century Gothic"/>
        </w:rPr>
      </w:pPr>
      <w:r w:rsidRPr="00900ED7">
        <w:rPr>
          <w:rFonts w:eastAsia="Century Gothic"/>
        </w:rPr>
        <w:t>Достижением в 2023 году стала победа</w:t>
      </w:r>
      <w:r w:rsidRPr="00900ED7">
        <w:rPr>
          <w:rFonts w:eastAsia="Century Gothic"/>
          <w:b/>
        </w:rPr>
        <w:t xml:space="preserve"> </w:t>
      </w:r>
      <w:r w:rsidRPr="00900ED7">
        <w:rPr>
          <w:rFonts w:eastAsia="Century Gothic"/>
        </w:rPr>
        <w:t>в конкурсе Президентского фонда культурных инициатив</w:t>
      </w:r>
      <w:r w:rsidR="00D1187F">
        <w:rPr>
          <w:rFonts w:eastAsia="Century Gothic"/>
        </w:rPr>
        <w:t>.</w:t>
      </w:r>
      <w:r w:rsidRPr="00900ED7">
        <w:rPr>
          <w:rFonts w:eastAsia="Century Gothic"/>
          <w:b/>
        </w:rPr>
        <w:t xml:space="preserve"> </w:t>
      </w:r>
      <w:r w:rsidRPr="00900ED7">
        <w:rPr>
          <w:rFonts w:eastAsia="Century Gothic"/>
        </w:rPr>
        <w:t>Проект «Фестиваль художников «Пленэр-ф</w:t>
      </w:r>
      <w:r w:rsidR="00684BB8">
        <w:rPr>
          <w:rFonts w:eastAsia="Century Gothic"/>
        </w:rPr>
        <w:t>ест</w:t>
      </w:r>
      <w:r w:rsidRPr="00900ED7">
        <w:rPr>
          <w:rFonts w:eastAsia="Century Gothic"/>
        </w:rPr>
        <w:t xml:space="preserve"> на Морозовской даче» получил поддержку ПФКИ, и стал одним из самых ярких культурных событий года и самым насыщенным и плодотворным за всю историю проведения фестиваля художников. </w:t>
      </w:r>
    </w:p>
    <w:p w:rsidR="00900ED7" w:rsidRPr="00900ED7" w:rsidRDefault="00900ED7" w:rsidP="00900ED7">
      <w:pPr>
        <w:ind w:firstLine="709"/>
        <w:jc w:val="both"/>
        <w:rPr>
          <w:rFonts w:eastAsia="Century Gothic"/>
        </w:rPr>
      </w:pPr>
      <w:r w:rsidRPr="00900ED7">
        <w:rPr>
          <w:rFonts w:eastAsia="Century Gothic"/>
        </w:rPr>
        <w:t>Средства поддержки Президентского фонда позволили увеличить время проведения фестиваля до двух недель, приобрести все необходимые материалы и организовать большую культурно-образовательную программу, во врем</w:t>
      </w:r>
      <w:r w:rsidR="00684BB8">
        <w:rPr>
          <w:rFonts w:eastAsia="Century Gothic"/>
        </w:rPr>
        <w:t>я которой было проведено</w:t>
      </w:r>
      <w:r w:rsidRPr="00900ED7">
        <w:rPr>
          <w:rFonts w:eastAsia="Century Gothic"/>
        </w:rPr>
        <w:t xml:space="preserve"> 15 – мастер-классов профессиональных художников, 10 л</w:t>
      </w:r>
      <w:r w:rsidR="00684BB8">
        <w:rPr>
          <w:rFonts w:eastAsia="Century Gothic"/>
        </w:rPr>
        <w:t xml:space="preserve">екций и регулярные экскурсии </w:t>
      </w:r>
      <w:r w:rsidRPr="00900ED7">
        <w:rPr>
          <w:rFonts w:eastAsia="Century Gothic"/>
        </w:rPr>
        <w:t xml:space="preserve"> для участников и гостей пленэра. География участников пленэра расшири</w:t>
      </w:r>
      <w:r w:rsidR="00684BB8">
        <w:rPr>
          <w:rFonts w:eastAsia="Century Gothic"/>
        </w:rPr>
        <w:t xml:space="preserve">лась – </w:t>
      </w:r>
      <w:r w:rsidR="00D1187F">
        <w:rPr>
          <w:rFonts w:eastAsia="Century Gothic"/>
        </w:rPr>
        <w:t>15 городов из 4</w:t>
      </w:r>
      <w:r w:rsidRPr="00900ED7">
        <w:rPr>
          <w:rFonts w:eastAsia="Century Gothic"/>
        </w:rPr>
        <w:t>-х регионов России и из Беларуси. Рекордное количество художников  –  более 150 человек от школьников до народных художников России прин</w:t>
      </w:r>
      <w:r w:rsidR="00684BB8">
        <w:rPr>
          <w:rFonts w:eastAsia="Century Gothic"/>
        </w:rPr>
        <w:t>яли участие</w:t>
      </w:r>
      <w:r w:rsidRPr="00900ED7">
        <w:rPr>
          <w:rFonts w:eastAsia="Century Gothic"/>
        </w:rPr>
        <w:t xml:space="preserve"> в пленэре. По итогам пленэра на Морозовской даче работала выставка, на которой представлены 255 произведений живописи и графики и фотографии 20 авторов, также издан каталог пленэрных работ.</w:t>
      </w:r>
    </w:p>
    <w:p w:rsidR="00900ED7" w:rsidRPr="00900ED7" w:rsidRDefault="00900ED7" w:rsidP="00900ED7">
      <w:pPr>
        <w:ind w:firstLine="709"/>
        <w:jc w:val="both"/>
        <w:rPr>
          <w:rFonts w:eastAsia="Century Gothic"/>
        </w:rPr>
      </w:pPr>
      <w:r w:rsidRPr="00900ED7">
        <w:rPr>
          <w:rFonts w:eastAsia="Century Gothic"/>
        </w:rPr>
        <w:t>В рамках Нацпроекта «Культура»</w:t>
      </w:r>
      <w:r w:rsidRPr="00900ED7">
        <w:rPr>
          <w:rFonts w:eastAsia="Century Gothic"/>
          <w:bCs/>
        </w:rPr>
        <w:t xml:space="preserve"> на сумму более 8 миллионов рублей </w:t>
      </w:r>
      <w:r w:rsidRPr="00900ED7">
        <w:rPr>
          <w:rFonts w:eastAsia="Century Gothic"/>
        </w:rPr>
        <w:t>приобретено оборудование для Музея истории г.</w:t>
      </w:r>
      <w:r w:rsidR="00D1187F">
        <w:rPr>
          <w:rFonts w:eastAsia="Century Gothic"/>
        </w:rPr>
        <w:t xml:space="preserve"> </w:t>
      </w:r>
      <w:r w:rsidRPr="00900ED7">
        <w:rPr>
          <w:rFonts w:eastAsia="Century Gothic"/>
        </w:rPr>
        <w:t>Обнинска. Фондохранилище оборудовано современными комбинированными шкафами драйверного типа для кол</w:t>
      </w:r>
      <w:r w:rsidR="00684BB8">
        <w:rPr>
          <w:rFonts w:eastAsia="Century Gothic"/>
        </w:rPr>
        <w:t>лекции ткани</w:t>
      </w:r>
      <w:r w:rsidRPr="00900ED7">
        <w:rPr>
          <w:rFonts w:eastAsia="Century Gothic"/>
        </w:rPr>
        <w:t xml:space="preserve"> и коллекции документов, конструкциями для хранения живописи. Для экспозицио</w:t>
      </w:r>
      <w:r w:rsidR="00D1187F">
        <w:rPr>
          <w:rFonts w:eastAsia="Century Gothic"/>
        </w:rPr>
        <w:t xml:space="preserve">нно – выставочной деятельности </w:t>
      </w:r>
      <w:r w:rsidRPr="00900ED7">
        <w:rPr>
          <w:rFonts w:eastAsia="Century Gothic"/>
        </w:rPr>
        <w:t>приобретены мобильные стенды с системой подсветки, информационные стенды, комплект витрин горизонтального и вертикального обзора, сенсорные киоски, система радио- и аудио-гида на 25 человек, автоматизированная билетная система. Приобретено оборудование для слабовидящих и слабослышащих посетителей – тактильно-звуковые мнемосхемы.</w:t>
      </w:r>
    </w:p>
    <w:p w:rsidR="00900ED7" w:rsidRPr="00900ED7" w:rsidRDefault="00900ED7" w:rsidP="00900ED7">
      <w:pPr>
        <w:ind w:firstLine="709"/>
        <w:jc w:val="both"/>
      </w:pPr>
      <w:r w:rsidRPr="00900ED7">
        <w:rPr>
          <w:i/>
          <w:color w:val="0070C0"/>
        </w:rPr>
        <w:t xml:space="preserve">Кинообслуживание населения. </w:t>
      </w:r>
      <w:r w:rsidRPr="00900ED7">
        <w:t>В 2023 году в кинотеатре «Мир» и Центре д</w:t>
      </w:r>
      <w:r w:rsidR="00D1187F">
        <w:t xml:space="preserve">осуга проведено 3270 платных и </w:t>
      </w:r>
      <w:r w:rsidRPr="00900ED7">
        <w:t xml:space="preserve">бесплатных  кинопоказов (3091 ед. в 2022 году) и 82 культурно – досуговых мероприятия, на которых побывало 56,8 </w:t>
      </w:r>
      <w:r w:rsidRPr="00900ED7">
        <w:rPr>
          <w:lang w:val="x-none"/>
        </w:rPr>
        <w:t>тыс. человек.</w:t>
      </w:r>
      <w:r w:rsidRPr="00900ED7">
        <w:t xml:space="preserve"> (49,25  тыс.</w:t>
      </w:r>
      <w:r w:rsidR="00D1187F">
        <w:t xml:space="preserve"> </w:t>
      </w:r>
      <w:r w:rsidRPr="00900ED7">
        <w:t>чел. в 2022</w:t>
      </w:r>
      <w:r w:rsidR="00D1187F">
        <w:t xml:space="preserve"> году</w:t>
      </w:r>
      <w:r w:rsidRPr="00900ED7">
        <w:t xml:space="preserve">). </w:t>
      </w:r>
    </w:p>
    <w:p w:rsidR="00900ED7" w:rsidRPr="00900ED7" w:rsidRDefault="00900ED7" w:rsidP="00900ED7">
      <w:pPr>
        <w:ind w:firstLine="709"/>
        <w:jc w:val="both"/>
        <w:rPr>
          <w:lang w:eastAsia="x-none"/>
        </w:rPr>
      </w:pPr>
      <w:r w:rsidRPr="00900ED7">
        <w:rPr>
          <w:lang w:eastAsia="x-none"/>
        </w:rPr>
        <w:t>Показано 107 новых российских фильмов, включая фильмы для детей.</w:t>
      </w:r>
      <w:r w:rsidRPr="00900ED7">
        <w:rPr>
          <w:lang w:val="x-none" w:eastAsia="x-none"/>
        </w:rPr>
        <w:t xml:space="preserve"> Экранное время для демонстрации  о</w:t>
      </w:r>
      <w:r w:rsidR="00D1187F">
        <w:rPr>
          <w:lang w:val="x-none" w:eastAsia="x-none"/>
        </w:rPr>
        <w:t xml:space="preserve">течественных фильмов составило </w:t>
      </w:r>
      <w:r w:rsidRPr="00900ED7">
        <w:rPr>
          <w:lang w:eastAsia="x-none"/>
        </w:rPr>
        <w:t>71,4</w:t>
      </w:r>
      <w:r w:rsidR="00D1187F">
        <w:rPr>
          <w:lang w:val="x-none" w:eastAsia="x-none"/>
        </w:rPr>
        <w:t>%</w:t>
      </w:r>
      <w:r w:rsidR="00D1187F">
        <w:rPr>
          <w:lang w:eastAsia="x-none"/>
        </w:rPr>
        <w:t>.</w:t>
      </w:r>
      <w:r w:rsidRPr="00900ED7">
        <w:rPr>
          <w:lang w:val="x-none" w:eastAsia="x-none"/>
        </w:rPr>
        <w:t xml:space="preserve"> </w:t>
      </w:r>
      <w:r w:rsidRPr="00900ED7">
        <w:rPr>
          <w:lang w:eastAsia="x-none"/>
        </w:rPr>
        <w:t xml:space="preserve">       </w:t>
      </w:r>
    </w:p>
    <w:p w:rsidR="00900ED7" w:rsidRPr="00900ED7" w:rsidRDefault="00900ED7" w:rsidP="00900ED7">
      <w:pPr>
        <w:ind w:firstLine="709"/>
        <w:jc w:val="both"/>
        <w:rPr>
          <w:lang w:val="x-none" w:eastAsia="x-none"/>
        </w:rPr>
      </w:pPr>
      <w:r w:rsidRPr="00900ED7">
        <w:rPr>
          <w:lang w:eastAsia="x-none"/>
        </w:rPr>
        <w:t>Ли</w:t>
      </w:r>
      <w:r w:rsidRPr="00900ED7">
        <w:rPr>
          <w:lang w:val="x-none" w:eastAsia="x-none"/>
        </w:rPr>
        <w:t>дерами проката в 202</w:t>
      </w:r>
      <w:r w:rsidRPr="00900ED7">
        <w:rPr>
          <w:lang w:eastAsia="x-none"/>
        </w:rPr>
        <w:t>3</w:t>
      </w:r>
      <w:r w:rsidRPr="00900ED7">
        <w:rPr>
          <w:lang w:val="x-none" w:eastAsia="x-none"/>
        </w:rPr>
        <w:t xml:space="preserve"> году стали: </w:t>
      </w:r>
    </w:p>
    <w:p w:rsidR="00900ED7" w:rsidRPr="00900ED7" w:rsidRDefault="00900ED7" w:rsidP="00900ED7">
      <w:pPr>
        <w:ind w:firstLine="709"/>
        <w:jc w:val="both"/>
        <w:rPr>
          <w:lang w:val="x-none" w:eastAsia="x-none"/>
        </w:rPr>
      </w:pPr>
      <w:r w:rsidRPr="00900ED7">
        <w:rPr>
          <w:lang w:val="x-none" w:eastAsia="x-none"/>
        </w:rPr>
        <w:t>- из российских фильмов: «</w:t>
      </w:r>
      <w:r w:rsidRPr="00900ED7">
        <w:rPr>
          <w:lang w:eastAsia="x-none"/>
        </w:rPr>
        <w:t>Чебурашка</w:t>
      </w:r>
      <w:r w:rsidRPr="00900ED7">
        <w:rPr>
          <w:lang w:val="x-none" w:eastAsia="x-none"/>
        </w:rPr>
        <w:t>»; «</w:t>
      </w:r>
      <w:r w:rsidRPr="00900ED7">
        <w:rPr>
          <w:lang w:eastAsia="x-none"/>
        </w:rPr>
        <w:t>По щучьему велению</w:t>
      </w:r>
      <w:r w:rsidRPr="00900ED7">
        <w:rPr>
          <w:lang w:val="x-none" w:eastAsia="x-none"/>
        </w:rPr>
        <w:t>»; «</w:t>
      </w:r>
      <w:r w:rsidRPr="00900ED7">
        <w:rPr>
          <w:lang w:eastAsia="x-none"/>
        </w:rPr>
        <w:t>Вызов</w:t>
      </w:r>
      <w:r w:rsidRPr="00900ED7">
        <w:rPr>
          <w:lang w:val="x-none" w:eastAsia="x-none"/>
        </w:rPr>
        <w:t>»</w:t>
      </w:r>
      <w:r w:rsidRPr="00900ED7">
        <w:rPr>
          <w:lang w:eastAsia="x-none"/>
        </w:rPr>
        <w:t>,</w:t>
      </w:r>
      <w:r w:rsidRPr="00900ED7">
        <w:rPr>
          <w:lang w:val="x-none" w:eastAsia="x-none"/>
        </w:rPr>
        <w:t xml:space="preserve">   «</w:t>
      </w:r>
      <w:r w:rsidRPr="00900ED7">
        <w:rPr>
          <w:lang w:eastAsia="x-none"/>
        </w:rPr>
        <w:t>Повелитель ветра</w:t>
      </w:r>
      <w:r w:rsidRPr="00900ED7">
        <w:rPr>
          <w:lang w:val="x-none" w:eastAsia="x-none"/>
        </w:rPr>
        <w:t>», «</w:t>
      </w:r>
      <w:r w:rsidRPr="00900ED7">
        <w:rPr>
          <w:lang w:eastAsia="x-none"/>
        </w:rPr>
        <w:t>Солнце на вкус и коты Эрмитажа»</w:t>
      </w:r>
      <w:r w:rsidRPr="00900ED7">
        <w:rPr>
          <w:lang w:val="x-none" w:eastAsia="x-none"/>
        </w:rPr>
        <w:t>, «</w:t>
      </w:r>
      <w:r w:rsidRPr="00900ED7">
        <w:rPr>
          <w:lang w:eastAsia="x-none"/>
        </w:rPr>
        <w:t xml:space="preserve">Праведник», </w:t>
      </w:r>
      <w:r w:rsidRPr="00900ED7">
        <w:rPr>
          <w:lang w:val="x-none" w:eastAsia="x-none"/>
        </w:rPr>
        <w:t>«</w:t>
      </w:r>
      <w:r w:rsidRPr="00900ED7">
        <w:rPr>
          <w:lang w:eastAsia="x-none"/>
        </w:rPr>
        <w:t>Иван Царевич и Серый Волк</w:t>
      </w:r>
      <w:r w:rsidRPr="00900ED7">
        <w:rPr>
          <w:lang w:val="x-none" w:eastAsia="x-none"/>
        </w:rPr>
        <w:t>»</w:t>
      </w:r>
      <w:r w:rsidRPr="00900ED7">
        <w:rPr>
          <w:lang w:eastAsia="x-none"/>
        </w:rPr>
        <w:t>, «Баба</w:t>
      </w:r>
      <w:r w:rsidRPr="00900ED7">
        <w:rPr>
          <w:lang w:val="x-none" w:eastAsia="x-none"/>
        </w:rPr>
        <w:t xml:space="preserve"> </w:t>
      </w:r>
      <w:r w:rsidRPr="00900ED7">
        <w:rPr>
          <w:lang w:eastAsia="x-none"/>
        </w:rPr>
        <w:t>Яга. Спасает мир»</w:t>
      </w:r>
      <w:r w:rsidRPr="00900ED7">
        <w:rPr>
          <w:lang w:val="x-none" w:eastAsia="x-none"/>
        </w:rPr>
        <w:t xml:space="preserve">.  </w:t>
      </w:r>
    </w:p>
    <w:p w:rsidR="00900ED7" w:rsidRPr="00900ED7" w:rsidRDefault="00900ED7" w:rsidP="00900ED7">
      <w:pPr>
        <w:ind w:firstLine="709"/>
        <w:jc w:val="both"/>
        <w:rPr>
          <w:lang w:eastAsia="x-none"/>
        </w:rPr>
      </w:pPr>
      <w:r w:rsidRPr="00900ED7">
        <w:rPr>
          <w:lang w:val="x-none" w:eastAsia="x-none"/>
        </w:rPr>
        <w:t>- из зарубежных фильм</w:t>
      </w:r>
      <w:r w:rsidR="00D1187F">
        <w:rPr>
          <w:lang w:val="x-none" w:eastAsia="x-none"/>
        </w:rPr>
        <w:t>ов:</w:t>
      </w:r>
      <w:r w:rsidRPr="00900ED7">
        <w:rPr>
          <w:lang w:val="x-none" w:eastAsia="x-none"/>
        </w:rPr>
        <w:t xml:space="preserve"> «</w:t>
      </w:r>
      <w:r w:rsidRPr="00900ED7">
        <w:rPr>
          <w:lang w:eastAsia="x-none"/>
        </w:rPr>
        <w:t>Леди Баг и Супер-Кот</w:t>
      </w:r>
      <w:r w:rsidRPr="00900ED7">
        <w:rPr>
          <w:lang w:val="x-none" w:eastAsia="x-none"/>
        </w:rPr>
        <w:t>»;</w:t>
      </w:r>
      <w:r w:rsidR="00D1187F">
        <w:rPr>
          <w:lang w:eastAsia="x-none"/>
        </w:rPr>
        <w:t xml:space="preserve"> </w:t>
      </w:r>
      <w:r w:rsidRPr="00900ED7">
        <w:rPr>
          <w:lang w:eastAsia="x-none"/>
        </w:rPr>
        <w:t>«Мармадюк», «Три разбойника и лев»</w:t>
      </w:r>
      <w:r w:rsidRPr="00900ED7">
        <w:rPr>
          <w:lang w:val="x-none" w:eastAsia="x-none"/>
        </w:rPr>
        <w:t>; «</w:t>
      </w:r>
      <w:r w:rsidRPr="00900ED7">
        <w:rPr>
          <w:lang w:eastAsia="x-none"/>
        </w:rPr>
        <w:t>Хроники Панголинов</w:t>
      </w:r>
      <w:r w:rsidRPr="00900ED7">
        <w:rPr>
          <w:lang w:val="x-none" w:eastAsia="x-none"/>
        </w:rPr>
        <w:t>»</w:t>
      </w:r>
      <w:r w:rsidRPr="00900ED7">
        <w:rPr>
          <w:lang w:eastAsia="x-none"/>
        </w:rPr>
        <w:t>.</w:t>
      </w:r>
    </w:p>
    <w:p w:rsidR="00900ED7" w:rsidRPr="00900ED7" w:rsidRDefault="00900ED7" w:rsidP="00900ED7">
      <w:pPr>
        <w:tabs>
          <w:tab w:val="left" w:pos="567"/>
        </w:tabs>
        <w:ind w:firstLine="709"/>
        <w:jc w:val="both"/>
      </w:pPr>
      <w:r w:rsidRPr="00900ED7">
        <w:t>МП «Кинотеатр «Мир», продолжил работу над осуществлением проекта «Воспитание экранной культуры у подрастающего поколения наук</w:t>
      </w:r>
      <w:r w:rsidR="00684BB8">
        <w:t>ограда Обнинска».</w:t>
      </w:r>
      <w:r w:rsidRPr="00900ED7">
        <w:t xml:space="preserve"> В рамках проекта был организован показ новых детских  российских и зарубежных фильмов с использованием таких форм, как премьерные кинопоказы, кинофестивали, кинопоказы в рамках традиционных городских кинопраздников, благотворительные сеансы.</w:t>
      </w:r>
    </w:p>
    <w:p w:rsidR="00900ED7" w:rsidRPr="00900ED7" w:rsidRDefault="00900ED7" w:rsidP="00900ED7">
      <w:pPr>
        <w:tabs>
          <w:tab w:val="left" w:pos="567"/>
        </w:tabs>
        <w:ind w:firstLine="709"/>
        <w:jc w:val="both"/>
      </w:pPr>
      <w:r w:rsidRPr="00900ED7">
        <w:t>В дни летних школьных каникул проводилась работа с пришкольными летними площадками (75 сеан</w:t>
      </w:r>
      <w:r w:rsidR="00D1187F">
        <w:t xml:space="preserve">сов,  на которых  побывало 4,9 тыс. </w:t>
      </w:r>
      <w:r w:rsidRPr="00900ED7">
        <w:t>шк</w:t>
      </w:r>
      <w:r w:rsidR="00D1187F">
        <w:t>ольников (в 2022 году –</w:t>
      </w:r>
      <w:r w:rsidRPr="00900ED7">
        <w:t xml:space="preserve"> 4,6 тыс.чел.).</w:t>
      </w:r>
    </w:p>
    <w:p w:rsidR="00900ED7" w:rsidRPr="00900ED7" w:rsidRDefault="00900ED7" w:rsidP="00900ED7">
      <w:pPr>
        <w:tabs>
          <w:tab w:val="left" w:pos="567"/>
        </w:tabs>
        <w:ind w:firstLine="709"/>
        <w:jc w:val="both"/>
      </w:pPr>
      <w:r w:rsidRPr="00900ED7">
        <w:t>Традиционными стали показы фильмов историко-патриотического и духовно-нравственного содержания по билетам стоимостью 100 руб. для учащихся школ                              и студентов города. Были организованы показы фильмов: «Быть», «Нюрнберг», «На солнце вдоль рядов кукурузы», «Повелитель в</w:t>
      </w:r>
      <w:r w:rsidR="00684BB8">
        <w:t xml:space="preserve">етра», «Я делаю шаг», «Вызов». </w:t>
      </w:r>
      <w:r w:rsidRPr="00900ED7">
        <w:t xml:space="preserve">Всего совместно               с учебными заведениями города было организовано 24 сеанса, на которых побывало более 1,4 тыс. учащихся. </w:t>
      </w:r>
    </w:p>
    <w:p w:rsidR="00900ED7" w:rsidRPr="00900ED7" w:rsidRDefault="00900ED7" w:rsidP="00900ED7">
      <w:pPr>
        <w:ind w:firstLine="709"/>
        <w:jc w:val="both"/>
        <w:rPr>
          <w:lang w:eastAsia="x-none"/>
        </w:rPr>
      </w:pPr>
      <w:r w:rsidRPr="00900ED7">
        <w:rPr>
          <w:lang w:val="x-none" w:eastAsia="x-none"/>
        </w:rPr>
        <w:t>В 202</w:t>
      </w:r>
      <w:r w:rsidRPr="00900ED7">
        <w:rPr>
          <w:lang w:eastAsia="x-none"/>
        </w:rPr>
        <w:t>3</w:t>
      </w:r>
      <w:r w:rsidRPr="00900ED7">
        <w:rPr>
          <w:lang w:val="x-none" w:eastAsia="x-none"/>
        </w:rPr>
        <w:t xml:space="preserve"> году </w:t>
      </w:r>
      <w:r w:rsidRPr="00900ED7">
        <w:rPr>
          <w:lang w:eastAsia="x-none"/>
        </w:rPr>
        <w:t xml:space="preserve">при поддержке ГБУК КО «ДНТиК «Центральный» </w:t>
      </w:r>
      <w:r w:rsidRPr="00900ED7">
        <w:rPr>
          <w:lang w:val="x-none" w:eastAsia="x-none"/>
        </w:rPr>
        <w:t xml:space="preserve">проведены </w:t>
      </w:r>
      <w:r w:rsidRPr="00900ED7">
        <w:rPr>
          <w:lang w:val="en-US" w:eastAsia="x-none"/>
        </w:rPr>
        <w:t>XXVII</w:t>
      </w:r>
      <w:r w:rsidRPr="00900ED7">
        <w:rPr>
          <w:lang w:val="x-none" w:eastAsia="x-none"/>
        </w:rPr>
        <w:t xml:space="preserve"> Обнинский фестиваль детского кино</w:t>
      </w:r>
      <w:r w:rsidRPr="00900ED7">
        <w:rPr>
          <w:lang w:eastAsia="x-none"/>
        </w:rPr>
        <w:t xml:space="preserve"> и </w:t>
      </w:r>
      <w:r w:rsidRPr="00900ED7">
        <w:rPr>
          <w:lang w:val="en-US" w:eastAsia="x-none"/>
        </w:rPr>
        <w:t>XVIII</w:t>
      </w:r>
      <w:r w:rsidRPr="00900ED7">
        <w:rPr>
          <w:lang w:val="x-none" w:eastAsia="x-none"/>
        </w:rPr>
        <w:t xml:space="preserve"> фестиваль «Анимационная карусель»</w:t>
      </w:r>
      <w:r w:rsidRPr="00900ED7">
        <w:rPr>
          <w:lang w:eastAsia="x-none"/>
        </w:rPr>
        <w:t>.</w:t>
      </w:r>
      <w:r w:rsidRPr="00900ED7">
        <w:rPr>
          <w:lang w:val="x-none" w:eastAsia="x-none"/>
        </w:rPr>
        <w:t xml:space="preserve"> </w:t>
      </w:r>
      <w:r w:rsidRPr="00900ED7">
        <w:rPr>
          <w:lang w:eastAsia="x-none"/>
        </w:rPr>
        <w:t xml:space="preserve">                </w:t>
      </w:r>
      <w:r w:rsidRPr="00900ED7">
        <w:t xml:space="preserve">Так же «Кинотеатр «Мир» стал площадкой проведения мероприятий международных                     и российских фестивалей: международный фестиваль «ЦИОЛКОВСКИЙ», международный православный Сретенский кинофестиваль «Встреча», </w:t>
      </w:r>
      <w:r w:rsidRPr="00900ED7">
        <w:rPr>
          <w:lang w:val="en-US"/>
        </w:rPr>
        <w:t>X</w:t>
      </w:r>
      <w:r w:rsidRPr="00900ED7">
        <w:t xml:space="preserve"> фестиваль «Уличное кино», фестиваль документального кино «Дорогами памяти и славы», «Фестиваль актуального научного кино».</w:t>
      </w:r>
      <w:r w:rsidRPr="00900ED7">
        <w:rPr>
          <w:lang w:eastAsia="x-none"/>
        </w:rPr>
        <w:t xml:space="preserve"> </w:t>
      </w:r>
      <w:r w:rsidRPr="00900ED7">
        <w:t>Всего, в рамках кинофестив</w:t>
      </w:r>
      <w:r w:rsidR="00D1187F">
        <w:t>алей, проведено 96 кинопоказов,</w:t>
      </w:r>
      <w:r w:rsidRPr="00900ED7">
        <w:t xml:space="preserve"> на которых побывали 6,5 тыс. человек.</w:t>
      </w:r>
    </w:p>
    <w:p w:rsidR="00900ED7" w:rsidRPr="00900ED7" w:rsidRDefault="00900ED7" w:rsidP="00900ED7">
      <w:pPr>
        <w:ind w:firstLine="709"/>
        <w:jc w:val="both"/>
        <w:rPr>
          <w:lang w:val="x-none" w:eastAsia="x-none"/>
        </w:rPr>
      </w:pPr>
      <w:r w:rsidRPr="00900ED7">
        <w:t>МП «Кинотеатр «Мир» с целью патриотического воспитания детей продолжи</w:t>
      </w:r>
      <w:r w:rsidR="00D1187F">
        <w:t>л участие во</w:t>
      </w:r>
      <w:r w:rsidRPr="00900ED7">
        <w:t xml:space="preserve"> всероссийских показах в рамках Куль</w:t>
      </w:r>
      <w:r w:rsidR="00D1187F">
        <w:t>турно-образовательной программы</w:t>
      </w:r>
      <w:r w:rsidRPr="00900ED7">
        <w:t xml:space="preserve"> молодёжного военно-исторического кинофестиваля </w:t>
      </w:r>
      <w:hyperlink r:id="rId12" w:history="1">
        <w:r w:rsidRPr="00900ED7">
          <w:t>«Перерыв на кино»</w:t>
        </w:r>
      </w:hyperlink>
      <w:r w:rsidRPr="00900ED7">
        <w:t>. Были показаны фильмы к 80-ой годовщине снятия блокады Ленинграда, ко Дню защитника Отечества, ко Дню освобождения узников концлагерей, ко Дню Поб</w:t>
      </w:r>
      <w:r w:rsidR="00D1187F">
        <w:t>еды, ко  Дню Памяти</w:t>
      </w:r>
      <w:r w:rsidRPr="00900ED7">
        <w:t xml:space="preserve"> и скорби, к 80-летию Курской битвы, ко Дню Героев Отечества. </w:t>
      </w:r>
    </w:p>
    <w:p w:rsidR="00900ED7" w:rsidRPr="00900ED7" w:rsidRDefault="00900ED7" w:rsidP="00900ED7">
      <w:pPr>
        <w:tabs>
          <w:tab w:val="left" w:pos="5220"/>
        </w:tabs>
        <w:ind w:firstLine="709"/>
        <w:jc w:val="both"/>
        <w:rPr>
          <w:lang w:val="x-none" w:eastAsia="x-none"/>
        </w:rPr>
      </w:pPr>
      <w:r w:rsidRPr="00900ED7">
        <w:rPr>
          <w:lang w:eastAsia="x-none"/>
        </w:rPr>
        <w:t>Так же, предприятие участвовало</w:t>
      </w:r>
      <w:r w:rsidRPr="00900ED7">
        <w:rPr>
          <w:lang w:val="x-none" w:eastAsia="x-none"/>
        </w:rPr>
        <w:t xml:space="preserve"> в</w:t>
      </w:r>
      <w:r w:rsidRPr="00900ED7">
        <w:rPr>
          <w:lang w:eastAsia="x-none"/>
        </w:rPr>
        <w:t xml:space="preserve">о </w:t>
      </w:r>
      <w:r w:rsidRPr="00900ED7">
        <w:rPr>
          <w:lang w:val="x-none" w:eastAsia="x-none"/>
        </w:rPr>
        <w:t>Всероссийск</w:t>
      </w:r>
      <w:r w:rsidRPr="00900ED7">
        <w:rPr>
          <w:lang w:eastAsia="x-none"/>
        </w:rPr>
        <w:t>ой</w:t>
      </w:r>
      <w:r w:rsidRPr="00900ED7">
        <w:rPr>
          <w:lang w:val="x-none" w:eastAsia="x-none"/>
        </w:rPr>
        <w:t xml:space="preserve"> акци</w:t>
      </w:r>
      <w:r w:rsidRPr="00900ED7">
        <w:rPr>
          <w:lang w:eastAsia="x-none"/>
        </w:rPr>
        <w:t>и</w:t>
      </w:r>
      <w:r w:rsidRPr="00900ED7">
        <w:rPr>
          <w:lang w:val="x-none" w:eastAsia="x-none"/>
        </w:rPr>
        <w:t xml:space="preserve"> «Ночь кино».  Состоялось </w:t>
      </w:r>
      <w:r w:rsidR="00D1187F">
        <w:rPr>
          <w:lang w:eastAsia="x-none"/>
        </w:rPr>
        <w:t xml:space="preserve">     </w:t>
      </w:r>
      <w:r w:rsidRPr="00900ED7">
        <w:rPr>
          <w:lang w:eastAsia="x-none"/>
        </w:rPr>
        <w:t>5</w:t>
      </w:r>
      <w:r w:rsidRPr="00900ED7">
        <w:rPr>
          <w:lang w:val="x-none" w:eastAsia="x-none"/>
        </w:rPr>
        <w:t xml:space="preserve"> сеансов кинотеатре «Мир» и в Центре досуга</w:t>
      </w:r>
      <w:r w:rsidRPr="00900ED7">
        <w:rPr>
          <w:lang w:eastAsia="x-none"/>
        </w:rPr>
        <w:t>, которые посмотрели около 900 человек</w:t>
      </w:r>
      <w:r w:rsidRPr="00900ED7">
        <w:rPr>
          <w:lang w:val="x-none" w:eastAsia="x-none"/>
        </w:rPr>
        <w:t>.</w:t>
      </w:r>
    </w:p>
    <w:p w:rsidR="00900ED7" w:rsidRPr="00900ED7" w:rsidRDefault="00900ED7" w:rsidP="00900ED7">
      <w:pPr>
        <w:ind w:firstLine="709"/>
        <w:jc w:val="both"/>
        <w:rPr>
          <w:lang w:eastAsia="x-none"/>
        </w:rPr>
      </w:pPr>
      <w:r w:rsidRPr="00900ED7">
        <w:rPr>
          <w:lang w:val="x-none" w:eastAsia="x-none"/>
        </w:rPr>
        <w:t xml:space="preserve">Двадцать </w:t>
      </w:r>
      <w:r w:rsidRPr="00900ED7">
        <w:rPr>
          <w:lang w:eastAsia="x-none"/>
        </w:rPr>
        <w:t>шесть</w:t>
      </w:r>
      <w:r w:rsidRPr="00900ED7">
        <w:rPr>
          <w:lang w:val="x-none" w:eastAsia="x-none"/>
        </w:rPr>
        <w:t xml:space="preserve"> </w:t>
      </w:r>
      <w:r w:rsidRPr="00900ED7">
        <w:rPr>
          <w:lang w:eastAsia="x-none"/>
        </w:rPr>
        <w:t>лет</w:t>
      </w:r>
      <w:r w:rsidRPr="00900ED7">
        <w:rPr>
          <w:lang w:val="x-none" w:eastAsia="x-none"/>
        </w:rPr>
        <w:t xml:space="preserve"> работает при кинотеатре «Мир» оригинальный самодеятельный коллектив - «Цирк дрессированных собак». В </w:t>
      </w:r>
      <w:r w:rsidRPr="00900ED7">
        <w:rPr>
          <w:lang w:eastAsia="x-none"/>
        </w:rPr>
        <w:t xml:space="preserve">отчётном </w:t>
      </w:r>
      <w:r w:rsidRPr="00900ED7">
        <w:rPr>
          <w:lang w:val="x-none" w:eastAsia="x-none"/>
        </w:rPr>
        <w:t xml:space="preserve">году коллективом дано </w:t>
      </w:r>
      <w:r w:rsidRPr="00900ED7">
        <w:rPr>
          <w:lang w:eastAsia="x-none"/>
        </w:rPr>
        <w:t xml:space="preserve">                          21</w:t>
      </w:r>
      <w:r w:rsidRPr="00900ED7">
        <w:rPr>
          <w:lang w:val="x-none" w:eastAsia="x-none"/>
        </w:rPr>
        <w:t xml:space="preserve"> представлени</w:t>
      </w:r>
      <w:r w:rsidRPr="00900ED7">
        <w:rPr>
          <w:lang w:eastAsia="x-none"/>
        </w:rPr>
        <w:t>е</w:t>
      </w:r>
      <w:r w:rsidR="005D355D">
        <w:rPr>
          <w:lang w:val="x-none" w:eastAsia="x-none"/>
        </w:rPr>
        <w:t xml:space="preserve">,  из них </w:t>
      </w:r>
      <w:r w:rsidRPr="00900ED7">
        <w:rPr>
          <w:lang w:val="x-none" w:eastAsia="x-none"/>
        </w:rPr>
        <w:t xml:space="preserve"> </w:t>
      </w:r>
      <w:r w:rsidRPr="00900ED7">
        <w:rPr>
          <w:lang w:eastAsia="x-none"/>
        </w:rPr>
        <w:t>16</w:t>
      </w:r>
      <w:r w:rsidRPr="00900ED7">
        <w:rPr>
          <w:lang w:val="x-none" w:eastAsia="x-none"/>
        </w:rPr>
        <w:t xml:space="preserve"> – благотворительных. </w:t>
      </w:r>
    </w:p>
    <w:p w:rsidR="00900ED7" w:rsidRPr="00900ED7" w:rsidRDefault="005D355D" w:rsidP="00900ED7">
      <w:pPr>
        <w:ind w:firstLine="709"/>
        <w:jc w:val="both"/>
        <w:rPr>
          <w:lang w:eastAsia="x-none"/>
        </w:rPr>
      </w:pPr>
      <w:r>
        <w:rPr>
          <w:lang w:val="x-none" w:eastAsia="x-none"/>
        </w:rPr>
        <w:t xml:space="preserve">Центр досуга предприятия, </w:t>
      </w:r>
      <w:r w:rsidR="00900ED7" w:rsidRPr="00900ED7">
        <w:rPr>
          <w:lang w:val="x-none" w:eastAsia="x-none"/>
        </w:rPr>
        <w:t>сохраняя достаточно высокую комфортность, и работая по общедоступным ценам, оказывает следующие виды услуг: кинопоказ, д</w:t>
      </w:r>
      <w:r>
        <w:rPr>
          <w:lang w:val="x-none" w:eastAsia="x-none"/>
        </w:rPr>
        <w:t xml:space="preserve">етские спектакли театра кукол, </w:t>
      </w:r>
      <w:r w:rsidR="00900ED7" w:rsidRPr="00900ED7">
        <w:rPr>
          <w:lang w:val="x-none" w:eastAsia="x-none"/>
        </w:rPr>
        <w:t>новогодние</w:t>
      </w:r>
      <w:r>
        <w:rPr>
          <w:lang w:val="x-none" w:eastAsia="x-none"/>
        </w:rPr>
        <w:t xml:space="preserve"> представления</w:t>
      </w:r>
      <w:r w:rsidR="00900ED7" w:rsidRPr="00900ED7">
        <w:rPr>
          <w:lang w:val="x-none" w:eastAsia="x-none"/>
        </w:rPr>
        <w:t xml:space="preserve"> с участием сказочных персонажей. Всего в </w:t>
      </w:r>
      <w:r w:rsidR="00900ED7" w:rsidRPr="00900ED7">
        <w:rPr>
          <w:lang w:eastAsia="x-none"/>
        </w:rPr>
        <w:t xml:space="preserve">отчётном году </w:t>
      </w:r>
      <w:r>
        <w:rPr>
          <w:lang w:val="x-none" w:eastAsia="x-none"/>
        </w:rPr>
        <w:t xml:space="preserve"> в кинозале </w:t>
      </w:r>
      <w:r w:rsidR="00900ED7" w:rsidRPr="00900ED7">
        <w:rPr>
          <w:lang w:val="x-none" w:eastAsia="x-none"/>
        </w:rPr>
        <w:t xml:space="preserve">Центра досуга было поставлено </w:t>
      </w:r>
      <w:r w:rsidR="00900ED7" w:rsidRPr="00900ED7">
        <w:rPr>
          <w:lang w:eastAsia="x-none"/>
        </w:rPr>
        <w:t xml:space="preserve">499 </w:t>
      </w:r>
      <w:r w:rsidR="00900ED7" w:rsidRPr="00900ED7">
        <w:rPr>
          <w:lang w:val="x-none" w:eastAsia="x-none"/>
        </w:rPr>
        <w:t xml:space="preserve">платных и бесплатных киносеансов, на которых побывало </w:t>
      </w:r>
      <w:r w:rsidR="00900ED7" w:rsidRPr="00900ED7">
        <w:rPr>
          <w:lang w:eastAsia="x-none"/>
        </w:rPr>
        <w:t>6,46</w:t>
      </w:r>
      <w:r w:rsidR="00900ED7" w:rsidRPr="00900ED7">
        <w:rPr>
          <w:lang w:val="x-none" w:eastAsia="x-none"/>
        </w:rPr>
        <w:t xml:space="preserve"> тыс. зрителей</w:t>
      </w:r>
      <w:r w:rsidR="00900ED7" w:rsidRPr="00900ED7">
        <w:rPr>
          <w:lang w:eastAsia="x-none"/>
        </w:rPr>
        <w:t>.</w:t>
      </w:r>
    </w:p>
    <w:p w:rsidR="00900ED7" w:rsidRPr="00900ED7" w:rsidRDefault="00900ED7" w:rsidP="00900ED7">
      <w:pPr>
        <w:ind w:firstLine="709"/>
        <w:jc w:val="both"/>
      </w:pPr>
      <w:r w:rsidRPr="00900ED7">
        <w:rPr>
          <w:i/>
          <w:color w:val="0070C0"/>
        </w:rPr>
        <w:t xml:space="preserve">Развитие туризма. </w:t>
      </w:r>
      <w:r w:rsidRPr="00900ED7">
        <w:t xml:space="preserve">За 2023 год общее число туристов в городе Обнинске составило 126,2 тыс. человек (в 2022 году – 121,3 тыс. человек). Численность размещенных лиц            </w:t>
      </w:r>
      <w:r w:rsidR="005D355D">
        <w:t xml:space="preserve">        в коллективных местах</w:t>
      </w:r>
      <w:r w:rsidRPr="00900ED7">
        <w:t xml:space="preserve"> размещения составило 67,3 тыс. человек (в 2022 году - 65,6 тыс. человек).</w:t>
      </w:r>
    </w:p>
    <w:p w:rsidR="00900ED7" w:rsidRPr="00900ED7" w:rsidRDefault="00900ED7" w:rsidP="00900ED7">
      <w:pPr>
        <w:ind w:firstLine="709"/>
        <w:jc w:val="both"/>
      </w:pPr>
      <w:r w:rsidRPr="00900ED7">
        <w:t>В целях развития приоритетных направлений туризма в рамках реализации муниципальной программы «Развитие туризма в муниципальном образовании «Город Обнинск» разработано 5 новых туристических маршрутов, по которым проведено                        25 экскурсий (</w:t>
      </w:r>
      <w:r w:rsidR="005D355D">
        <w:t>«</w:t>
      </w:r>
      <w:r w:rsidRPr="00900ED7">
        <w:t>Вотчинные храмы Оболенского уезда</w:t>
      </w:r>
      <w:r w:rsidR="005D355D">
        <w:t>»</w:t>
      </w:r>
      <w:r w:rsidRPr="00900ED7">
        <w:t>, «М</w:t>
      </w:r>
      <w:r w:rsidR="005D355D">
        <w:t>енделеев-</w:t>
      </w:r>
      <w:r w:rsidRPr="00900ED7">
        <w:t xml:space="preserve">тур», «По местам боевой славы»). Экскурсионные маршруты разрабатывались </w:t>
      </w:r>
      <w:r w:rsidR="005D355D">
        <w:rPr>
          <w:rFonts w:eastAsia="Century Gothic"/>
        </w:rPr>
        <w:t xml:space="preserve">совместно с АНО АГРО. </w:t>
      </w:r>
      <w:r w:rsidRPr="00900ED7">
        <w:t xml:space="preserve">Проведены </w:t>
      </w:r>
      <w:r w:rsidR="005D355D">
        <w:t xml:space="preserve">    </w:t>
      </w:r>
      <w:r w:rsidRPr="00900ED7">
        <w:t>11 мастер-классов с различной тематикой, игровая развлекательная программа на базе Центральной Городской библиотеки, городская игровая развлекательная программа и городской конкурс с новогодней тематикой. Всего в рамках муниципальной программы было проведено 46 мероприятий.</w:t>
      </w:r>
    </w:p>
    <w:p w:rsidR="00900ED7" w:rsidRPr="00900ED7" w:rsidRDefault="00900ED7" w:rsidP="00900ED7">
      <w:pPr>
        <w:ind w:firstLine="709"/>
        <w:jc w:val="both"/>
      </w:pPr>
      <w:r w:rsidRPr="00900ED7">
        <w:t>Проведено более 20 историко-культурных лекций на площадке ТИЦа.</w:t>
      </w:r>
    </w:p>
    <w:p w:rsidR="00900ED7" w:rsidRPr="00900ED7" w:rsidRDefault="00900ED7" w:rsidP="00900ED7">
      <w:pPr>
        <w:ind w:firstLine="709"/>
        <w:jc w:val="both"/>
      </w:pPr>
      <w:r w:rsidRPr="00900ED7">
        <w:t xml:space="preserve">Созданы 4 Туристические Информационные Точки (ТИТ) – в отеле </w:t>
      </w:r>
      <w:r w:rsidR="005D355D">
        <w:t>«</w:t>
      </w:r>
      <w:r w:rsidRPr="00900ED7">
        <w:t>Гринвей</w:t>
      </w:r>
      <w:r w:rsidR="005D355D">
        <w:t>»</w:t>
      </w:r>
      <w:r w:rsidRPr="00900ED7">
        <w:t xml:space="preserve">, гостинице </w:t>
      </w:r>
      <w:r w:rsidR="005D355D">
        <w:t>«</w:t>
      </w:r>
      <w:r w:rsidRPr="00900ED7">
        <w:t>Юбилейная</w:t>
      </w:r>
      <w:r w:rsidR="005D355D">
        <w:t>»</w:t>
      </w:r>
      <w:r w:rsidRPr="00900ED7">
        <w:t xml:space="preserve">, отеле </w:t>
      </w:r>
      <w:r w:rsidR="005D355D">
        <w:t>«</w:t>
      </w:r>
      <w:r w:rsidRPr="00900ED7">
        <w:t>Империал</w:t>
      </w:r>
      <w:r w:rsidR="005D355D">
        <w:t>»</w:t>
      </w:r>
      <w:r w:rsidRPr="00900ED7">
        <w:t xml:space="preserve"> и в Салоне бракосочетания.</w:t>
      </w:r>
    </w:p>
    <w:p w:rsidR="00900ED7" w:rsidRPr="00900ED7" w:rsidRDefault="00900ED7" w:rsidP="00900ED7">
      <w:pPr>
        <w:ind w:firstLine="709"/>
        <w:jc w:val="both"/>
      </w:pPr>
      <w:r w:rsidRPr="00900ED7">
        <w:t>17 августа было принято участие в стратегической сессии, посвященной подготовке концепции проекта «Калужская зима». Проект направлен на увеличение туристического потока и продвижения туристического потенциала региона.</w:t>
      </w:r>
    </w:p>
    <w:p w:rsidR="00900ED7" w:rsidRPr="00900ED7" w:rsidRDefault="00900ED7" w:rsidP="00900ED7">
      <w:pPr>
        <w:ind w:firstLine="709"/>
        <w:jc w:val="both"/>
      </w:pPr>
      <w:r w:rsidRPr="00900ED7">
        <w:t xml:space="preserve">В отчетном периоде открыты новые точки притяжения - памятники выдающемся физикам-ядерщикам, Александру Лейпунскому, Ефиму Славскому и Юрию Семендяеву. </w:t>
      </w:r>
    </w:p>
    <w:p w:rsidR="00900ED7" w:rsidRPr="00900ED7" w:rsidRDefault="00900ED7" w:rsidP="00900ED7">
      <w:pPr>
        <w:ind w:firstLine="709"/>
        <w:jc w:val="both"/>
      </w:pPr>
      <w:r w:rsidRPr="00900ED7">
        <w:rPr>
          <w:i/>
          <w:color w:val="0070C0"/>
        </w:rPr>
        <w:t xml:space="preserve">Научно-образовательный туризм. </w:t>
      </w:r>
      <w:r w:rsidRPr="00900ED7">
        <w:t>В 2023 году 2245 экскурсантов посетило мемориальный комплекс «Первая в мире АЭС» в Физико-Энергетическом институте.</w:t>
      </w:r>
    </w:p>
    <w:p w:rsidR="00900ED7" w:rsidRPr="00900ED7" w:rsidRDefault="00900ED7" w:rsidP="00900ED7">
      <w:pPr>
        <w:ind w:firstLine="720"/>
        <w:jc w:val="both"/>
        <w:rPr>
          <w:i/>
          <w:color w:val="0070C0"/>
        </w:rPr>
      </w:pPr>
      <w:r w:rsidRPr="00900ED7">
        <w:rPr>
          <w:i/>
          <w:color w:val="0070C0"/>
        </w:rPr>
        <w:t xml:space="preserve">Исполнение плана мероприятий по реализации «Стратегии социально-экономического развития города Обнинска как наукограда Российской Федерации на 2017-2025 годы» в 2023 году (по мероприятиям 2.1.8, 3.4.1): </w:t>
      </w:r>
    </w:p>
    <w:p w:rsidR="00900ED7" w:rsidRPr="00900ED7" w:rsidRDefault="00900ED7" w:rsidP="00900ED7">
      <w:pPr>
        <w:ind w:firstLine="720"/>
        <w:jc w:val="both"/>
        <w:rPr>
          <w:kern w:val="28"/>
        </w:rPr>
      </w:pPr>
      <w:r w:rsidRPr="00900ED7">
        <w:rPr>
          <w:i/>
          <w:color w:val="0070C0"/>
        </w:rPr>
        <w:t>Мероприятие 2.1.8</w:t>
      </w:r>
      <w:r w:rsidRPr="00900ED7">
        <w:rPr>
          <w:kern w:val="28"/>
        </w:rPr>
        <w:t xml:space="preserve"> Создание и развитие научных и творческих коллективных центров</w:t>
      </w:r>
    </w:p>
    <w:p w:rsidR="00900ED7" w:rsidRPr="00900ED7" w:rsidRDefault="00900ED7" w:rsidP="00900ED7">
      <w:pPr>
        <w:ind w:firstLine="720"/>
        <w:jc w:val="both"/>
        <w:rPr>
          <w:kern w:val="28"/>
        </w:rPr>
      </w:pPr>
      <w:r w:rsidRPr="00900ED7">
        <w:rPr>
          <w:kern w:val="28"/>
        </w:rPr>
        <w:t>1. Создание на базе Коллективного центра (ул. Комарова, д.6) Школы креативных индустрий.</w:t>
      </w:r>
    </w:p>
    <w:p w:rsidR="00900ED7" w:rsidRPr="00900ED7" w:rsidRDefault="00900ED7" w:rsidP="00900ED7">
      <w:pPr>
        <w:ind w:firstLine="720"/>
        <w:jc w:val="both"/>
        <w:rPr>
          <w:kern w:val="28"/>
        </w:rPr>
      </w:pPr>
      <w:r w:rsidRPr="00900ED7">
        <w:rPr>
          <w:kern w:val="28"/>
        </w:rPr>
        <w:t>2. Оснащение школы креативных индустрий оборудованием.</w:t>
      </w:r>
    </w:p>
    <w:p w:rsidR="00900ED7" w:rsidRPr="00900ED7" w:rsidRDefault="00900ED7" w:rsidP="00900ED7">
      <w:pPr>
        <w:ind w:firstLine="720"/>
        <w:jc w:val="both"/>
        <w:rPr>
          <w:kern w:val="28"/>
        </w:rPr>
      </w:pPr>
      <w:r w:rsidRPr="00900ED7">
        <w:rPr>
          <w:kern w:val="28"/>
        </w:rPr>
        <w:t>3. Открытие трёх студий: фото видео производства, электронной музыки, звукорежиссуры.</w:t>
      </w:r>
    </w:p>
    <w:p w:rsidR="00900ED7" w:rsidRPr="00900ED7" w:rsidRDefault="00900ED7" w:rsidP="00900ED7">
      <w:pPr>
        <w:ind w:firstLine="720"/>
        <w:jc w:val="both"/>
        <w:rPr>
          <w:kern w:val="28"/>
        </w:rPr>
      </w:pPr>
      <w:r w:rsidRPr="00900ED7">
        <w:rPr>
          <w:kern w:val="28"/>
        </w:rPr>
        <w:t>4. Вовлечение в творческую деятельность 62 человек (учащиеся ШКИ). Выполнение плана - 100%.</w:t>
      </w:r>
    </w:p>
    <w:p w:rsidR="00900ED7" w:rsidRPr="00900ED7" w:rsidRDefault="00900ED7" w:rsidP="00900ED7">
      <w:pPr>
        <w:ind w:firstLine="720"/>
        <w:jc w:val="both"/>
        <w:rPr>
          <w:kern w:val="28"/>
        </w:rPr>
      </w:pPr>
      <w:r w:rsidRPr="00900ED7">
        <w:rPr>
          <w:i/>
          <w:color w:val="0070C0"/>
        </w:rPr>
        <w:t>Мероприятие 3.4.1</w:t>
      </w:r>
      <w:r w:rsidRPr="00900ED7">
        <w:rPr>
          <w:kern w:val="28"/>
        </w:rPr>
        <w:t xml:space="preserve"> «Создание общественно-культурных центров» реализуется Администрацией г. Обнинска в период с 2017 по 2025 года. </w:t>
      </w:r>
    </w:p>
    <w:p w:rsidR="00900ED7" w:rsidRPr="00900ED7" w:rsidRDefault="00900ED7" w:rsidP="00900ED7">
      <w:pPr>
        <w:ind w:firstLine="709"/>
        <w:jc w:val="both"/>
        <w:rPr>
          <w:kern w:val="28"/>
        </w:rPr>
      </w:pPr>
      <w:r w:rsidRPr="00900ED7">
        <w:rPr>
          <w:kern w:val="28"/>
        </w:rPr>
        <w:t>В 2023 разработана ПСД для приспособления к современному использованию объекта культурного наследия регионального значения "Дача Морозовой" (ул. Пирогова, д.1). Пройдена госэкспертиза.</w:t>
      </w:r>
    </w:p>
    <w:p w:rsidR="00900ED7" w:rsidRPr="00900ED7" w:rsidRDefault="005D355D" w:rsidP="00900ED7">
      <w:pPr>
        <w:ind w:firstLine="709"/>
        <w:jc w:val="both"/>
        <w:rPr>
          <w:kern w:val="28"/>
        </w:rPr>
      </w:pPr>
      <w:r>
        <w:rPr>
          <w:kern w:val="28"/>
        </w:rPr>
        <w:t>В 2023 году з</w:t>
      </w:r>
      <w:r w:rsidR="00900ED7" w:rsidRPr="00900ED7">
        <w:rPr>
          <w:kern w:val="28"/>
        </w:rPr>
        <w:t>аключен договор с АО «Газпром Газораспределение Обнинск» о технологическом присоединении к сетям газопровода объекта по адресу ул.Пирогова,1. Выполнение плана - 90%. Фактическое присоединение к сетям будет осуществлено после проведения работ, предусмотренных ПСД. Выполнение плана - 50%.</w:t>
      </w:r>
    </w:p>
    <w:p w:rsidR="00900ED7" w:rsidRPr="00900ED7" w:rsidRDefault="00900ED7" w:rsidP="00900ED7">
      <w:pPr>
        <w:jc w:val="both"/>
        <w:rPr>
          <w:rFonts w:ascii="Century Gothic" w:hAnsi="Century Gothic"/>
          <w:sz w:val="20"/>
          <w:szCs w:val="20"/>
        </w:rPr>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66" w:name="_Toc410741762"/>
      <w:bookmarkStart w:id="67" w:name="_Toc410741856"/>
      <w:bookmarkStart w:id="68" w:name="_Toc457492571"/>
      <w:bookmarkStart w:id="69" w:name="_Toc158018611"/>
      <w:bookmarkEnd w:id="63"/>
      <w:r w:rsidRPr="00900ED7">
        <w:rPr>
          <w:i/>
          <w:sz w:val="32"/>
          <w:szCs w:val="32"/>
        </w:rPr>
        <w:t>Молодежная политика</w:t>
      </w:r>
      <w:bookmarkEnd w:id="66"/>
      <w:bookmarkEnd w:id="67"/>
      <w:bookmarkEnd w:id="68"/>
      <w:bookmarkEnd w:id="69"/>
    </w:p>
    <w:p w:rsidR="00900ED7" w:rsidRPr="00900ED7" w:rsidRDefault="00900ED7" w:rsidP="00900ED7">
      <w:pPr>
        <w:ind w:firstLine="720"/>
        <w:jc w:val="both"/>
      </w:pPr>
    </w:p>
    <w:p w:rsidR="00900ED7" w:rsidRPr="00900ED7" w:rsidRDefault="00900ED7" w:rsidP="00900ED7">
      <w:pPr>
        <w:ind w:firstLine="708"/>
        <w:jc w:val="both"/>
        <w:rPr>
          <w:rFonts w:eastAsia="WenQuanYi Micro Hei"/>
          <w:kern w:val="2"/>
          <w:lang w:eastAsia="zh-CN" w:bidi="hi-IN"/>
        </w:rPr>
      </w:pPr>
      <w:r w:rsidRPr="00900ED7">
        <w:rPr>
          <w:rFonts w:eastAsia="WenQuanYi Micro Hei"/>
          <w:kern w:val="2"/>
          <w:lang w:eastAsia="zh-CN" w:bidi="hi-IN"/>
        </w:rPr>
        <w:t>Реализация молодежной политики в городе Обнинске осуществляется с помощью учреждений, подведомственных Управлению культуры и молодежной политики города Обнинска, во взаимодействии с Комитетом по физической культуре и спорту Администрации города и его подведомственными спортивными учреждениями города, Управлением общего образования Администрации города, ИАТЭ НИЯУ МИФИ, МАУ «Городской парк», а также общественными объединениями и коммерческими организациями, занимающимися обучением и поддержкой талантливой молодежи.</w:t>
      </w:r>
    </w:p>
    <w:p w:rsidR="00900ED7" w:rsidRPr="00900ED7" w:rsidRDefault="00900ED7" w:rsidP="00900ED7">
      <w:pPr>
        <w:ind w:firstLine="708"/>
        <w:jc w:val="both"/>
        <w:rPr>
          <w:rFonts w:eastAsia="WenQuanYi Micro Hei"/>
          <w:kern w:val="2"/>
          <w:lang w:eastAsia="zh-CN" w:bidi="hi-IN"/>
        </w:rPr>
      </w:pPr>
      <w:r w:rsidRPr="00900ED7">
        <w:rPr>
          <w:rFonts w:eastAsia="WenQuanYi Micro Hei"/>
          <w:kern w:val="2"/>
          <w:lang w:eastAsia="zh-CN" w:bidi="hi-IN"/>
        </w:rPr>
        <w:t>В 2023 году в рамках муниципальной программы «Молодёжь города Обнинска» было проведено более 90 мероприятий, направленных на развитие, воспитан</w:t>
      </w:r>
      <w:r w:rsidR="005D355D">
        <w:rPr>
          <w:rFonts w:eastAsia="WenQuanYi Micro Hei"/>
          <w:kern w:val="2"/>
          <w:lang w:eastAsia="zh-CN" w:bidi="hi-IN"/>
        </w:rPr>
        <w:t>ие, поддержку молодежи в городе</w:t>
      </w:r>
      <w:r w:rsidRPr="00900ED7">
        <w:rPr>
          <w:rFonts w:eastAsia="WenQuanYi Micro Hei"/>
          <w:kern w:val="2"/>
          <w:lang w:eastAsia="zh-CN" w:bidi="hi-IN"/>
        </w:rPr>
        <w:t>, в которых приняли участие более 50 тыс. человек (с учетом очной деятельности и активности, проходящей в онлайн-формате).</w:t>
      </w:r>
    </w:p>
    <w:p w:rsidR="00900ED7" w:rsidRPr="00900ED7" w:rsidRDefault="00900ED7" w:rsidP="00900ED7">
      <w:pPr>
        <w:ind w:firstLine="709"/>
        <w:jc w:val="both"/>
        <w:rPr>
          <w:rFonts w:eastAsia="WenQuanYi Micro Hei"/>
          <w:kern w:val="2"/>
          <w:lang w:eastAsia="zh-CN" w:bidi="hi-IN"/>
        </w:rPr>
      </w:pPr>
      <w:r w:rsidRPr="00900ED7">
        <w:rPr>
          <w:i/>
          <w:color w:val="0070C0"/>
        </w:rPr>
        <w:t xml:space="preserve">Гражданское и патриотическое воспитание молодежи. </w:t>
      </w:r>
      <w:r w:rsidRPr="00900ED7">
        <w:rPr>
          <w:rFonts w:eastAsia="WenQuanYi Micro Hei"/>
          <w:kern w:val="2"/>
          <w:lang w:eastAsia="zh-CN" w:bidi="hi-IN"/>
        </w:rPr>
        <w:t>Важное направление раб</w:t>
      </w:r>
      <w:r w:rsidR="00684BB8">
        <w:rPr>
          <w:rFonts w:eastAsia="WenQuanYi Micro Hei"/>
          <w:kern w:val="2"/>
          <w:lang w:eastAsia="zh-CN" w:bidi="hi-IN"/>
        </w:rPr>
        <w:t>оты сферы молодежной политики –</w:t>
      </w:r>
      <w:r w:rsidRPr="00900ED7">
        <w:rPr>
          <w:rFonts w:eastAsia="WenQuanYi Micro Hei"/>
          <w:kern w:val="2"/>
          <w:lang w:eastAsia="zh-CN" w:bidi="hi-IN"/>
        </w:rPr>
        <w:t xml:space="preserve"> реализация программ и мероприятий, направленных на гражданское и патриотическое воспитание молодежи, формирование правовых, культурных и нравственных ценностей среди молодежи. Мероприятия, посвященные патриотическому воспитанию молодежи</w:t>
      </w:r>
      <w:r w:rsidR="005D355D">
        <w:rPr>
          <w:rFonts w:eastAsia="WenQuanYi Micro Hei"/>
          <w:kern w:val="2"/>
          <w:lang w:eastAsia="zh-CN" w:bidi="hi-IN"/>
        </w:rPr>
        <w:t>,</w:t>
      </w:r>
      <w:r w:rsidRPr="00900ED7">
        <w:rPr>
          <w:rFonts w:eastAsia="WenQuanYi Micro Hei"/>
          <w:kern w:val="2"/>
          <w:lang w:eastAsia="zh-CN" w:bidi="hi-IN"/>
        </w:rPr>
        <w:t xml:space="preserve"> в 2023</w:t>
      </w:r>
      <w:r w:rsidR="00684BB8">
        <w:rPr>
          <w:rFonts w:eastAsia="WenQuanYi Micro Hei"/>
          <w:kern w:val="2"/>
          <w:lang w:eastAsia="zh-CN" w:bidi="hi-IN"/>
        </w:rPr>
        <w:t xml:space="preserve"> году проводились совместно </w:t>
      </w:r>
      <w:r w:rsidRPr="00900ED7">
        <w:rPr>
          <w:rFonts w:eastAsia="WenQuanYi Micro Hei"/>
          <w:kern w:val="2"/>
          <w:lang w:eastAsia="zh-CN" w:bidi="hi-IN"/>
        </w:rPr>
        <w:t xml:space="preserve"> с волонтерскими организациями города Обнинска. Одним из таких мероприятий стал праздник «Мы едины», организованный </w:t>
      </w:r>
      <w:r w:rsidR="005D355D">
        <w:rPr>
          <w:rFonts w:eastAsia="WenQuanYi Micro Hei"/>
          <w:kern w:val="2"/>
          <w:lang w:eastAsia="zh-CN" w:bidi="hi-IN"/>
        </w:rPr>
        <w:t xml:space="preserve">  </w:t>
      </w:r>
      <w:r w:rsidRPr="00900ED7">
        <w:rPr>
          <w:rFonts w:eastAsia="WenQuanYi Micro Hei"/>
          <w:kern w:val="2"/>
          <w:lang w:eastAsia="zh-CN" w:bidi="hi-IN"/>
        </w:rPr>
        <w:t xml:space="preserve">4 ноября и посвященный Дню народного единства. В рамках проведения праздника жители города могли внести свой вклад в помощь СВО. </w:t>
      </w:r>
    </w:p>
    <w:p w:rsidR="00900ED7" w:rsidRPr="00900ED7" w:rsidRDefault="00900ED7" w:rsidP="00900ED7">
      <w:pPr>
        <w:ind w:firstLine="709"/>
        <w:jc w:val="both"/>
        <w:rPr>
          <w:rFonts w:eastAsia="WenQuanYi Micro Hei"/>
          <w:kern w:val="2"/>
          <w:lang w:eastAsia="zh-CN" w:bidi="hi-IN"/>
        </w:rPr>
      </w:pPr>
      <w:r w:rsidRPr="00900ED7">
        <w:rPr>
          <w:rFonts w:eastAsia="WenQuanYi Micro Hei"/>
          <w:kern w:val="2"/>
          <w:lang w:eastAsia="zh-CN" w:bidi="hi-IN"/>
        </w:rPr>
        <w:t xml:space="preserve">Особое внимание в отчетном периоде было уделено Добровольческому движению              в городе Обнинске. Продолжил свою работу штаб волонтерских объединений - «ДобрыйОбнинск», в который входят городские организации, ведущие работу по поддержке СВО и популяризации добровольческого движения в городе. Штаб Доброго Обнинска способствует объединению добровольческих организаций города, сплочению и совместной волонтерской деятельности. </w:t>
      </w:r>
    </w:p>
    <w:p w:rsidR="00900ED7" w:rsidRPr="00900ED7" w:rsidRDefault="00900ED7" w:rsidP="00900ED7">
      <w:pPr>
        <w:ind w:firstLine="708"/>
        <w:jc w:val="both"/>
        <w:rPr>
          <w:rFonts w:eastAsia="WenQuanYi Micro Hei"/>
          <w:kern w:val="2"/>
          <w:lang w:eastAsia="zh-CN" w:bidi="hi-IN"/>
        </w:rPr>
      </w:pPr>
      <w:r w:rsidRPr="00900ED7">
        <w:rPr>
          <w:rFonts w:eastAsia="WenQuanYi Micro Hei"/>
          <w:kern w:val="2"/>
          <w:lang w:eastAsia="zh-CN" w:bidi="hi-IN"/>
        </w:rPr>
        <w:t>Также в 2023 году реализован традиционный V</w:t>
      </w:r>
      <w:r w:rsidRPr="00900ED7">
        <w:rPr>
          <w:rFonts w:eastAsia="WenQuanYi Micro Hei"/>
          <w:kern w:val="2"/>
          <w:lang w:val="en-US" w:eastAsia="zh-CN" w:bidi="hi-IN"/>
        </w:rPr>
        <w:t>I</w:t>
      </w:r>
      <w:r w:rsidRPr="00900ED7">
        <w:rPr>
          <w:rFonts w:eastAsia="WenQuanYi Micro Hei"/>
          <w:kern w:val="2"/>
          <w:lang w:eastAsia="zh-CN" w:bidi="hi-IN"/>
        </w:rPr>
        <w:t xml:space="preserve"> городской форум добровольцев «Добрый Обн</w:t>
      </w:r>
      <w:r w:rsidR="005D355D">
        <w:rPr>
          <w:rFonts w:eastAsia="WenQuanYi Micro Hei"/>
          <w:kern w:val="2"/>
          <w:lang w:eastAsia="zh-CN" w:bidi="hi-IN"/>
        </w:rPr>
        <w:t>инск 2023». В</w:t>
      </w:r>
      <w:r w:rsidRPr="00900ED7">
        <w:rPr>
          <w:rFonts w:eastAsia="WenQuanYi Micro Hei"/>
          <w:kern w:val="2"/>
          <w:lang w:eastAsia="zh-CN" w:bidi="hi-IN"/>
        </w:rPr>
        <w:t xml:space="preserve"> рамках реализации форума Добрый Обнинск был проведен День добровольца СВО, на котором были о</w:t>
      </w:r>
      <w:r w:rsidR="00684BB8">
        <w:rPr>
          <w:rFonts w:eastAsia="WenQuanYi Micro Hei"/>
          <w:kern w:val="2"/>
          <w:lang w:eastAsia="zh-CN" w:bidi="hi-IN"/>
        </w:rPr>
        <w:t>тмечены добровольцы</w:t>
      </w:r>
      <w:r w:rsidRPr="00900ED7">
        <w:rPr>
          <w:rFonts w:eastAsia="WenQuanYi Micro Hei"/>
          <w:kern w:val="2"/>
          <w:lang w:eastAsia="zh-CN" w:bidi="hi-IN"/>
        </w:rPr>
        <w:t xml:space="preserve"> и волонтерские организации, осуществляющие помощь бойцам СВО. Организовано участие делегации добровольцев города Обнинска в областном молодежном форуме добровольцев «Формула Добра». Организована информационная работа по изменениям в волонтерской деятельности  и помощь в регистрации учебных заведений на сайте Dobro.ru. В течение всего года волонтеры помогали в проведении городских мероприятий и акций. Количество добровольцев</w:t>
      </w:r>
      <w:r w:rsidR="005D355D">
        <w:rPr>
          <w:rFonts w:eastAsia="WenQuanYi Micro Hei"/>
          <w:kern w:val="2"/>
          <w:lang w:eastAsia="zh-CN" w:bidi="hi-IN"/>
        </w:rPr>
        <w:t>,</w:t>
      </w:r>
      <w:r w:rsidRPr="00900ED7">
        <w:rPr>
          <w:rFonts w:eastAsia="WenQuanYi Micro Hei"/>
          <w:kern w:val="2"/>
          <w:lang w:eastAsia="zh-CN" w:bidi="hi-IN"/>
        </w:rPr>
        <w:t xml:space="preserve"> официально зарегистрированных в городе на 31 декабря 2023 года</w:t>
      </w:r>
      <w:r w:rsidR="005D355D">
        <w:rPr>
          <w:rFonts w:eastAsia="WenQuanYi Micro Hei"/>
          <w:kern w:val="2"/>
          <w:lang w:eastAsia="zh-CN" w:bidi="hi-IN"/>
        </w:rPr>
        <w:t>,</w:t>
      </w:r>
      <w:r w:rsidRPr="00900ED7">
        <w:rPr>
          <w:rFonts w:eastAsia="WenQuanYi Micro Hei"/>
          <w:kern w:val="2"/>
          <w:lang w:eastAsia="zh-CN" w:bidi="hi-IN"/>
        </w:rPr>
        <w:t xml:space="preserve"> составляет 1620 человек от 14 до 35 лет.</w:t>
      </w:r>
    </w:p>
    <w:p w:rsidR="00900ED7" w:rsidRPr="00900ED7" w:rsidRDefault="00900ED7" w:rsidP="00900ED7">
      <w:pPr>
        <w:ind w:firstLine="709"/>
        <w:jc w:val="both"/>
        <w:rPr>
          <w:rFonts w:eastAsia="WenQuanYi Micro Hei"/>
          <w:kern w:val="2"/>
          <w:lang w:eastAsia="zh-CN" w:bidi="hi-IN"/>
        </w:rPr>
      </w:pPr>
      <w:r w:rsidRPr="00900ED7">
        <w:rPr>
          <w:rFonts w:eastAsia="WenQuanYi Micro Hei"/>
          <w:kern w:val="2"/>
          <w:lang w:eastAsia="zh-CN" w:bidi="hi-IN"/>
        </w:rPr>
        <w:t>Помимо крупных мероприятий, проводились традиционные акции, митинги,   возложение молодежью города Обнинска цветов к объединенному Мемориалу воинской</w:t>
      </w:r>
      <w:r w:rsidR="005D355D">
        <w:rPr>
          <w:rFonts w:eastAsia="WenQuanYi Micro Hei"/>
          <w:kern w:val="2"/>
          <w:lang w:eastAsia="zh-CN" w:bidi="hi-IN"/>
        </w:rPr>
        <w:t xml:space="preserve"> славы России в День защитника О</w:t>
      </w:r>
      <w:r w:rsidRPr="00900ED7">
        <w:rPr>
          <w:rFonts w:eastAsia="WenQuanYi Micro Hei"/>
          <w:kern w:val="2"/>
          <w:lang w:eastAsia="zh-CN" w:bidi="hi-IN"/>
        </w:rPr>
        <w:t>течества, всероссийская акция «Свеча памяти», всероссийская акция «Блокадный хлеб», приуроченная к 80-й годовщине снятия блокады Ленинграда. Проведены мероприятия, посвященные гражданской активности молодежи: образовательная акция «Избирательный диктант», акция «Мы – граждане России», калужский интеллектуальный марафон «Выборы – дело молодых».</w:t>
      </w:r>
    </w:p>
    <w:p w:rsidR="00900ED7" w:rsidRPr="00900ED7" w:rsidRDefault="00900ED7" w:rsidP="00900ED7">
      <w:pPr>
        <w:ind w:firstLine="709"/>
        <w:jc w:val="both"/>
        <w:rPr>
          <w:rFonts w:eastAsia="WenQuanYi Micro Hei"/>
          <w:kern w:val="2"/>
          <w:lang w:eastAsia="zh-CN" w:bidi="hi-IN"/>
        </w:rPr>
      </w:pPr>
      <w:r w:rsidRPr="00900ED7">
        <w:rPr>
          <w:i/>
          <w:color w:val="0070C0"/>
        </w:rPr>
        <w:t>Популяризация здорового образа жизни</w:t>
      </w:r>
      <w:r w:rsidRPr="00900ED7">
        <w:t xml:space="preserve"> в молодежной среде - одно из ключевых направлений в молодежной политике города. </w:t>
      </w:r>
    </w:p>
    <w:p w:rsidR="00900ED7" w:rsidRPr="00900ED7" w:rsidRDefault="00900ED7" w:rsidP="00900ED7">
      <w:pPr>
        <w:ind w:firstLine="709"/>
        <w:jc w:val="both"/>
        <w:rPr>
          <w:rFonts w:eastAsia="WenQuanYi Micro Hei"/>
          <w:kern w:val="2"/>
          <w:lang w:eastAsia="zh-CN" w:bidi="hi-IN"/>
        </w:rPr>
      </w:pPr>
      <w:r w:rsidRPr="00900ED7">
        <w:rPr>
          <w:rFonts w:eastAsia="WenQuanYi Micro Hei"/>
          <w:kern w:val="2"/>
          <w:lang w:eastAsia="zh-CN" w:bidi="hi-IN"/>
        </w:rPr>
        <w:t>Наиболее яркими и запоминающимися в 2023 году стали:</w:t>
      </w:r>
    </w:p>
    <w:p w:rsidR="00900ED7" w:rsidRPr="00900ED7" w:rsidRDefault="00900ED7" w:rsidP="00900ED7">
      <w:pPr>
        <w:ind w:firstLine="709"/>
        <w:jc w:val="both"/>
        <w:rPr>
          <w:rFonts w:eastAsia="WenQuanYi Micro Hei"/>
          <w:kern w:val="2"/>
          <w:lang w:eastAsia="zh-CN" w:bidi="hi-IN"/>
        </w:rPr>
      </w:pPr>
      <w:r w:rsidRPr="00900ED7">
        <w:rPr>
          <w:rFonts w:eastAsia="WenQuanYi Micro Hei"/>
          <w:kern w:val="2"/>
          <w:lang w:eastAsia="zh-CN" w:bidi="hi-IN"/>
        </w:rPr>
        <w:t>- летний городской молодежный слёт (участниками стали более 1000 человек),                 это традиционным мероприятие, которое включает в себя спортивную, творческую                       и патриотическую составляющую;</w:t>
      </w:r>
    </w:p>
    <w:p w:rsidR="00900ED7" w:rsidRPr="00900ED7" w:rsidRDefault="00900ED7" w:rsidP="00900ED7">
      <w:pPr>
        <w:ind w:firstLine="709"/>
        <w:jc w:val="both"/>
        <w:rPr>
          <w:rFonts w:eastAsia="WenQuanYi Micro Hei"/>
          <w:kern w:val="2"/>
          <w:lang w:eastAsia="zh-CN" w:bidi="hi-IN"/>
        </w:rPr>
      </w:pPr>
      <w:r w:rsidRPr="00900ED7">
        <w:rPr>
          <w:rFonts w:eastAsia="WenQuanYi Micro Hei"/>
          <w:kern w:val="2"/>
          <w:lang w:eastAsia="zh-CN" w:bidi="hi-IN"/>
        </w:rPr>
        <w:t>- «День молодежи»</w:t>
      </w:r>
      <w:r w:rsidR="005D355D">
        <w:rPr>
          <w:rFonts w:eastAsia="WenQuanYi Micro Hei"/>
          <w:kern w:val="2"/>
          <w:lang w:eastAsia="zh-CN" w:bidi="hi-IN"/>
        </w:rPr>
        <w:t>,</w:t>
      </w:r>
      <w:r w:rsidRPr="00900ED7">
        <w:rPr>
          <w:rFonts w:eastAsia="WenQuanYi Micro Hei"/>
          <w:kern w:val="2"/>
          <w:lang w:eastAsia="zh-CN" w:bidi="hi-IN"/>
        </w:rPr>
        <w:t xml:space="preserve"> проведенный в необычном формате (участниками стали более 2000 человек), празднования проходили в течение недели и завершались общим концертом;</w:t>
      </w:r>
    </w:p>
    <w:p w:rsidR="00900ED7" w:rsidRPr="00900ED7" w:rsidRDefault="00900ED7" w:rsidP="00900ED7">
      <w:pPr>
        <w:ind w:firstLine="709"/>
        <w:jc w:val="both"/>
        <w:rPr>
          <w:rFonts w:eastAsia="WenQuanYi Micro Hei"/>
          <w:kern w:val="2"/>
          <w:lang w:eastAsia="zh-CN" w:bidi="hi-IN"/>
        </w:rPr>
      </w:pPr>
      <w:r w:rsidRPr="00900ED7">
        <w:rPr>
          <w:rFonts w:eastAsia="WenQuanYi Micro Hei"/>
          <w:kern w:val="2"/>
          <w:lang w:eastAsia="zh-CN" w:bidi="hi-IN"/>
        </w:rPr>
        <w:t>- традиционный велопробег (количество участников превысило 1500 человек).</w:t>
      </w:r>
    </w:p>
    <w:p w:rsidR="00900ED7" w:rsidRPr="00900ED7" w:rsidRDefault="00900ED7" w:rsidP="00900ED7">
      <w:pPr>
        <w:ind w:firstLine="709"/>
        <w:jc w:val="both"/>
        <w:rPr>
          <w:rFonts w:eastAsia="WenQuanYi Micro Hei"/>
          <w:kern w:val="2"/>
          <w:shd w:val="clear" w:color="auto" w:fill="FFFFFF"/>
          <w:lang w:eastAsia="zh-CN" w:bidi="hi-IN"/>
        </w:rPr>
      </w:pPr>
      <w:r w:rsidRPr="00900ED7">
        <w:rPr>
          <w:rFonts w:eastAsia="WenQuanYi Micro Hei"/>
          <w:kern w:val="2"/>
          <w:lang w:eastAsia="zh-CN" w:bidi="hi-IN"/>
        </w:rPr>
        <w:t>В рамках организации летней оздоровительной компании в период с 19 июня                  по 18 июля 2023 года на базе ЗОЛ «Витязь» прошёл Обнинский городской лагерный сбор актива школьников «Атом» (</w:t>
      </w:r>
      <w:r w:rsidRPr="00900ED7">
        <w:rPr>
          <w:rFonts w:eastAsia="WenQuanYi Micro Hei"/>
          <w:kern w:val="2"/>
          <w:shd w:val="clear" w:color="auto" w:fill="FFFFFF"/>
          <w:lang w:eastAsia="zh-CN" w:bidi="hi-IN"/>
        </w:rPr>
        <w:t>участниками сбора стали 100 учащихся школ г. Обнинска). Кроме того, школьники приняли участие в областных лагерных сборах актива школьников «Ровесник».</w:t>
      </w:r>
    </w:p>
    <w:p w:rsidR="00900ED7" w:rsidRPr="00900ED7" w:rsidRDefault="00900ED7" w:rsidP="00900ED7">
      <w:pPr>
        <w:ind w:firstLine="708"/>
        <w:jc w:val="both"/>
        <w:rPr>
          <w:rFonts w:eastAsia="WenQuanYi Micro Hei"/>
          <w:kern w:val="2"/>
          <w:lang w:eastAsia="zh-CN" w:bidi="hi-IN"/>
        </w:rPr>
      </w:pPr>
      <w:r w:rsidRPr="00900ED7">
        <w:rPr>
          <w:rFonts w:eastAsia="WenQuanYi Micro Hei"/>
          <w:kern w:val="2"/>
          <w:lang w:eastAsia="zh-CN" w:bidi="hi-IN"/>
        </w:rPr>
        <w:t>В 2023 году продолжили свою работу проект «Наставничество», направленный                 на поддержку и работу с детьми</w:t>
      </w:r>
      <w:r w:rsidR="00554726">
        <w:rPr>
          <w:rFonts w:eastAsia="WenQuanYi Micro Hei"/>
          <w:kern w:val="2"/>
          <w:lang w:eastAsia="zh-CN" w:bidi="hi-IN"/>
        </w:rPr>
        <w:t>,</w:t>
      </w:r>
      <w:r w:rsidRPr="00900ED7">
        <w:rPr>
          <w:rFonts w:eastAsia="WenQuanYi Micro Hei"/>
          <w:kern w:val="2"/>
          <w:lang w:eastAsia="zh-CN" w:bidi="hi-IN"/>
        </w:rPr>
        <w:t xml:space="preserve"> попавшими в трудные жизненные ситуации, комиссия                по духовно-нравственному воспитанию, антинаркотическая комиссия и мероприятия «Выбери правильный путь» (в различных областях: спорт, наука, культура). Продолжена адресная работа по вовлечению молодых людей группы риска в занятия в творческих и спортивных секциях. </w:t>
      </w:r>
    </w:p>
    <w:p w:rsidR="00900ED7" w:rsidRPr="00900ED7" w:rsidRDefault="00900ED7" w:rsidP="00900ED7">
      <w:pPr>
        <w:ind w:firstLine="708"/>
        <w:jc w:val="both"/>
        <w:rPr>
          <w:rFonts w:eastAsia="WenQuanYi Micro Hei"/>
          <w:kern w:val="2"/>
          <w:shd w:val="clear" w:color="auto" w:fill="FFFFFF"/>
          <w:lang w:eastAsia="zh-CN" w:bidi="hi-IN"/>
        </w:rPr>
      </w:pPr>
      <w:r w:rsidRPr="00900ED7">
        <w:rPr>
          <w:i/>
          <w:color w:val="0070C0"/>
        </w:rPr>
        <w:t>Формирование системы развития талантливой и</w:t>
      </w:r>
      <w:r w:rsidR="00684BB8">
        <w:rPr>
          <w:i/>
          <w:color w:val="0070C0"/>
        </w:rPr>
        <w:t xml:space="preserve"> инициативной молодежи. </w:t>
      </w:r>
      <w:r w:rsidRPr="00900ED7">
        <w:rPr>
          <w:i/>
          <w:color w:val="0070C0"/>
        </w:rPr>
        <w:t xml:space="preserve">  </w:t>
      </w:r>
      <w:r w:rsidR="00110538">
        <w:rPr>
          <w:i/>
          <w:color w:val="0070C0"/>
        </w:rPr>
        <w:t xml:space="preserve">                </w:t>
      </w:r>
      <w:r w:rsidRPr="00900ED7">
        <w:rPr>
          <w:rFonts w:eastAsia="WenQuanYi Micro Hei"/>
          <w:kern w:val="2"/>
          <w:shd w:val="clear" w:color="auto" w:fill="FFFFFF"/>
          <w:lang w:eastAsia="zh-CN" w:bidi="hi-IN"/>
        </w:rPr>
        <w:t>В 2023 году создан Совет молодых ученых и специалистов при Администрации города Обнинска.</w:t>
      </w:r>
      <w:r w:rsidR="00554726">
        <w:rPr>
          <w:rFonts w:eastAsia="WenQuanYi Micro Hei"/>
          <w:kern w:val="2"/>
          <w:shd w:val="clear" w:color="auto" w:fill="FFFFFF"/>
          <w:lang w:eastAsia="zh-CN" w:bidi="hi-IN"/>
        </w:rPr>
        <w:t xml:space="preserve">      </w:t>
      </w:r>
      <w:r w:rsidRPr="00900ED7">
        <w:rPr>
          <w:rFonts w:eastAsia="WenQuanYi Micro Hei"/>
          <w:kern w:val="2"/>
          <w:shd w:val="clear" w:color="auto" w:fill="FFFFFF"/>
          <w:lang w:eastAsia="zh-CN" w:bidi="hi-IN"/>
        </w:rPr>
        <w:t xml:space="preserve"> В рамках этой деятельности разработан  календарь, включающий имена знаменитых ученых и памятные даты города Обнинска. Первое собрание Совета состоялось в мае 2023 года. Молодежные инициативы, предлагаемые Советом молодых ученых активно поддерживаются специалистами отдела по делам молодежи. </w:t>
      </w:r>
    </w:p>
    <w:p w:rsidR="00900ED7" w:rsidRPr="00900ED7" w:rsidRDefault="00900ED7" w:rsidP="00900ED7">
      <w:pPr>
        <w:ind w:firstLine="708"/>
        <w:jc w:val="both"/>
        <w:rPr>
          <w:rFonts w:eastAsia="WenQuanYi Micro Hei"/>
          <w:kern w:val="2"/>
          <w:lang w:eastAsia="zh-CN" w:bidi="hi-IN"/>
        </w:rPr>
      </w:pPr>
      <w:r w:rsidRPr="00900ED7">
        <w:rPr>
          <w:rFonts w:eastAsia="WenQuanYi Micro Hei"/>
          <w:kern w:val="2"/>
          <w:lang w:eastAsia="zh-CN" w:bidi="hi-IN"/>
        </w:rPr>
        <w:t xml:space="preserve">Активная работа проводится среди молодежи в возрасте от 14 до 25 лет. Большой молодежный праздник «Обнинск. Атом. Ты» проведен в рамках международного молодежного ядерного форума Обнинск </w:t>
      </w:r>
      <w:r w:rsidRPr="00900ED7">
        <w:rPr>
          <w:rFonts w:eastAsia="WenQuanYi Micro Hei"/>
          <w:kern w:val="2"/>
          <w:lang w:val="en-US" w:eastAsia="zh-CN" w:bidi="hi-IN"/>
        </w:rPr>
        <w:t>NEW</w:t>
      </w:r>
      <w:r w:rsidRPr="00900ED7">
        <w:rPr>
          <w:rFonts w:eastAsia="WenQuanYi Micro Hei"/>
          <w:kern w:val="2"/>
          <w:lang w:eastAsia="zh-CN" w:bidi="hi-IN"/>
        </w:rPr>
        <w:t>, где собрались представители более 70 стран, общее количество участников форума составило более 700 человек. Развлекательная программа включала множество активностей для участников и выступления коллективов города Обнинска. С целью ее реализации, была организована и проведена деловая игра «Придумано в Обнинске», в рамках которой студенты среднего-професси</w:t>
      </w:r>
      <w:r w:rsidR="00684BB8">
        <w:rPr>
          <w:rFonts w:eastAsia="WenQuanYi Micro Hei"/>
          <w:kern w:val="2"/>
          <w:lang w:eastAsia="zh-CN" w:bidi="hi-IN"/>
        </w:rPr>
        <w:t>онального</w:t>
      </w:r>
      <w:r w:rsidRPr="00900ED7">
        <w:rPr>
          <w:rFonts w:eastAsia="WenQuanYi Micro Hei"/>
          <w:kern w:val="2"/>
          <w:lang w:eastAsia="zh-CN" w:bidi="hi-IN"/>
        </w:rPr>
        <w:t xml:space="preserve"> и высшего образования изучили культурный код Обнинска, познакомились с ведущими предприятиями и презентовали свои проектные инициативы по развитию города. </w:t>
      </w:r>
    </w:p>
    <w:p w:rsidR="00900ED7" w:rsidRPr="00900ED7" w:rsidRDefault="00900ED7" w:rsidP="00900ED7">
      <w:pPr>
        <w:ind w:firstLine="708"/>
        <w:jc w:val="both"/>
        <w:rPr>
          <w:rFonts w:eastAsia="WenQuanYi Micro Hei"/>
          <w:kern w:val="2"/>
          <w:lang w:eastAsia="zh-CN" w:bidi="hi-IN"/>
        </w:rPr>
      </w:pPr>
      <w:r w:rsidRPr="00900ED7">
        <w:rPr>
          <w:rFonts w:eastAsia="WenQuanYi Micro Hei"/>
          <w:kern w:val="2"/>
          <w:shd w:val="clear" w:color="auto" w:fill="FFFFFF"/>
          <w:lang w:eastAsia="zh-CN" w:bidi="hi-IN"/>
        </w:rPr>
        <w:t xml:space="preserve">В течение отчетного периода проводился ежемесячный «Научный микрофон» - мероприятие, которое является дискуссионной площадкой молодежи и представителей медицины, инженерных профессий и молодых ученых. </w:t>
      </w:r>
    </w:p>
    <w:p w:rsidR="00900ED7" w:rsidRPr="00900ED7" w:rsidRDefault="00900ED7" w:rsidP="00900ED7">
      <w:pPr>
        <w:ind w:firstLine="708"/>
        <w:jc w:val="both"/>
        <w:rPr>
          <w:rFonts w:eastAsia="WenQuanYi Micro Hei"/>
          <w:kern w:val="2"/>
          <w:lang w:eastAsia="zh-CN" w:bidi="hi-IN"/>
        </w:rPr>
      </w:pPr>
      <w:r w:rsidRPr="00900ED7">
        <w:rPr>
          <w:rFonts w:eastAsia="WenQuanYi Micro Hei"/>
          <w:kern w:val="2"/>
          <w:lang w:eastAsia="zh-CN" w:bidi="hi-IN"/>
        </w:rPr>
        <w:t xml:space="preserve">Проведено мероприятие «Диалог на равных». Данный проект является дискуссионной площадкой между участниками встречи и представителями профессионального сообщества, которые делятся своим опытом с подрастающим поколением. </w:t>
      </w:r>
    </w:p>
    <w:p w:rsidR="00900ED7" w:rsidRPr="00900ED7" w:rsidRDefault="00900ED7" w:rsidP="00900ED7">
      <w:pPr>
        <w:ind w:firstLine="708"/>
        <w:jc w:val="both"/>
        <w:rPr>
          <w:rFonts w:eastAsia="WenQuanYi Micro Hei"/>
          <w:kern w:val="2"/>
          <w:lang w:eastAsia="zh-CN" w:bidi="hi-IN"/>
        </w:rPr>
      </w:pPr>
      <w:r w:rsidRPr="00900ED7">
        <w:rPr>
          <w:rFonts w:eastAsia="WenQuanYi Micro Hei"/>
          <w:kern w:val="2"/>
          <w:lang w:eastAsia="zh-CN" w:bidi="hi-IN"/>
        </w:rPr>
        <w:t>Празднование Нового года организовано на новой городской «точке притяжения»               на площади перед Домом Ученых. В период с 25 декабря 2023 года по 7 января 2024 года организован фестиваль «Дуб да Елка» (на площади организована ярмарка, концертная программа, творческие мастер-классы и показ новогодних мультфильмов). Несмотря                    на морозы</w:t>
      </w:r>
      <w:r w:rsidR="00554726">
        <w:rPr>
          <w:rFonts w:eastAsia="WenQuanYi Micro Hei"/>
          <w:kern w:val="2"/>
          <w:lang w:eastAsia="zh-CN" w:bidi="hi-IN"/>
        </w:rPr>
        <w:t>,</w:t>
      </w:r>
      <w:r w:rsidRPr="00900ED7">
        <w:rPr>
          <w:rFonts w:eastAsia="WenQuanYi Micro Hei"/>
          <w:kern w:val="2"/>
          <w:lang w:eastAsia="zh-CN" w:bidi="hi-IN"/>
        </w:rPr>
        <w:t xml:space="preserve"> фестиваль посетили более 2000 человек.</w:t>
      </w:r>
    </w:p>
    <w:p w:rsidR="00900ED7" w:rsidRPr="00900ED7" w:rsidRDefault="00900ED7" w:rsidP="00900ED7">
      <w:pPr>
        <w:ind w:firstLine="708"/>
        <w:jc w:val="both"/>
        <w:rPr>
          <w:rFonts w:eastAsia="WenQuanYi Micro Hei"/>
          <w:kern w:val="2"/>
          <w:lang w:eastAsia="zh-CN" w:bidi="hi-IN"/>
        </w:rPr>
      </w:pPr>
      <w:r w:rsidRPr="00900ED7">
        <w:rPr>
          <w:rFonts w:eastAsia="WenQuanYi Micro Hei"/>
          <w:kern w:val="2"/>
          <w:lang w:eastAsia="zh-CN" w:bidi="hi-IN"/>
        </w:rPr>
        <w:t xml:space="preserve">С целью организации досуга молодежи в 2023 году МБУ «Обнинский молодежный центр» еженедельно проводил мероприятия «Субботний движ». Каждую неделю активность имела различный характер: кино, настольные игры, проведение турниров по </w:t>
      </w:r>
      <w:r w:rsidRPr="00900ED7">
        <w:rPr>
          <w:rFonts w:eastAsia="WenQuanYi Micro Hei"/>
          <w:kern w:val="2"/>
          <w:lang w:val="en-US" w:eastAsia="zh-CN" w:bidi="hi-IN"/>
        </w:rPr>
        <w:t>Xbox</w:t>
      </w:r>
      <w:r w:rsidRPr="00900ED7">
        <w:rPr>
          <w:rFonts w:eastAsia="WenQuanYi Micro Hei"/>
          <w:kern w:val="2"/>
          <w:lang w:eastAsia="zh-CN" w:bidi="hi-IN"/>
        </w:rPr>
        <w:t xml:space="preserve">. Традиционным стало еженедельное проведение клуба настольных игр </w:t>
      </w:r>
      <w:r w:rsidRPr="00900ED7">
        <w:rPr>
          <w:rFonts w:eastAsia="WenQuanYi Micro Hei"/>
          <w:kern w:val="2"/>
          <w:lang w:val="en-US" w:eastAsia="zh-CN" w:bidi="hi-IN"/>
        </w:rPr>
        <w:t>Bingo</w:t>
      </w:r>
      <w:r w:rsidRPr="00900ED7">
        <w:rPr>
          <w:rFonts w:eastAsia="WenQuanYi Micro Hei"/>
          <w:kern w:val="2"/>
          <w:lang w:eastAsia="zh-CN" w:bidi="hi-IN"/>
        </w:rPr>
        <w:t xml:space="preserve"> </w:t>
      </w:r>
      <w:r w:rsidRPr="00900ED7">
        <w:rPr>
          <w:rFonts w:eastAsia="WenQuanYi Micro Hei"/>
          <w:kern w:val="2"/>
          <w:lang w:val="en-US" w:eastAsia="zh-CN" w:bidi="hi-IN"/>
        </w:rPr>
        <w:t>Games</w:t>
      </w:r>
      <w:r w:rsidRPr="00900ED7">
        <w:rPr>
          <w:rFonts w:eastAsia="WenQuanYi Micro Hei"/>
          <w:kern w:val="2"/>
          <w:lang w:eastAsia="zh-CN" w:bidi="hi-IN"/>
        </w:rPr>
        <w:t xml:space="preserve">, а также проведение творческих мастер-классов, где каждый может создать что-то своими руками. </w:t>
      </w:r>
    </w:p>
    <w:p w:rsidR="00900ED7" w:rsidRPr="00900ED7" w:rsidRDefault="00900ED7" w:rsidP="00900ED7">
      <w:pPr>
        <w:ind w:firstLine="708"/>
        <w:jc w:val="both"/>
      </w:pPr>
      <w:r w:rsidRPr="00900ED7">
        <w:rPr>
          <w:rFonts w:eastAsia="WenQuanYi Micro Hei"/>
          <w:kern w:val="2"/>
          <w:lang w:eastAsia="zh-CN" w:bidi="hi-IN"/>
        </w:rPr>
        <w:t>МБУ «ОМЦ» в 2023 году стал точкой притяжения для молодежи города Обнинска, поскольку в рамках досуговых мероприятий молодежный центр еженедельно посещают около 100 человек.</w:t>
      </w:r>
    </w:p>
    <w:p w:rsidR="00900ED7" w:rsidRPr="00900ED7" w:rsidRDefault="00900ED7" w:rsidP="00900ED7">
      <w:pPr>
        <w:ind w:firstLine="851"/>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70" w:name="_Toc158018612"/>
      <w:r w:rsidRPr="00900ED7">
        <w:rPr>
          <w:i/>
          <w:sz w:val="32"/>
          <w:szCs w:val="32"/>
        </w:rPr>
        <w:t>Физическая культура и спорт</w:t>
      </w:r>
      <w:bookmarkEnd w:id="60"/>
      <w:bookmarkEnd w:id="61"/>
      <w:bookmarkEnd w:id="62"/>
      <w:bookmarkEnd w:id="70"/>
    </w:p>
    <w:p w:rsidR="00900ED7" w:rsidRPr="00900ED7" w:rsidRDefault="00900ED7" w:rsidP="00900ED7">
      <w:pPr>
        <w:ind w:firstLine="851"/>
        <w:jc w:val="both"/>
      </w:pPr>
    </w:p>
    <w:p w:rsidR="00900ED7" w:rsidRPr="00900ED7" w:rsidRDefault="00900ED7" w:rsidP="00900ED7">
      <w:pPr>
        <w:tabs>
          <w:tab w:val="left" w:pos="993"/>
        </w:tabs>
        <w:ind w:firstLine="709"/>
        <w:jc w:val="both"/>
      </w:pPr>
      <w:r w:rsidRPr="00900ED7">
        <w:t xml:space="preserve">За счет доступности и развития спортивных услуг в городе численность систематически занимающихся физической культурой и спортом в общей численности населения в возрасте от 3 до 79 лет увеличилась с 58532 человек до 68722 человек. </w:t>
      </w:r>
    </w:p>
    <w:p w:rsidR="00900ED7" w:rsidRPr="00900ED7" w:rsidRDefault="00900ED7" w:rsidP="00900ED7">
      <w:pPr>
        <w:tabs>
          <w:tab w:val="left" w:pos="993"/>
        </w:tabs>
        <w:ind w:firstLine="709"/>
        <w:jc w:val="both"/>
      </w:pPr>
      <w:r w:rsidRPr="00900ED7">
        <w:t>За 2023 год проведено 356 физкультурных и сп</w:t>
      </w:r>
      <w:r w:rsidR="00684BB8">
        <w:t xml:space="preserve">ортивно-массовых мероприятий      </w:t>
      </w:r>
      <w:r w:rsidRPr="00900ED7">
        <w:t xml:space="preserve"> (2022 год – 315 мероприятий): Межрегиональные соревнования по зимнему и летнему мотокроссу, «Лыжня России», «Атомный марафон», «День физкультурника», «Выбери правильный путь», «Атомный трейл», вечер «Спортивное созвездие» для поздравления спортсменов, прославляющих наш город на Всероссийских и Мировых аренах, зимняя «Неделя здоровья», акции «За здоровый образ жизни», «Спорт против наркотиков», соревнования по волейболу и футболу  «Любительская лига Обнинска», «Ночная лига Обнинска», Молодёжная Любительская лига футбола г. Обнинска и другие мероприятия. </w:t>
      </w:r>
    </w:p>
    <w:p w:rsidR="00900ED7" w:rsidRPr="00900ED7" w:rsidRDefault="00900ED7" w:rsidP="00900ED7">
      <w:pPr>
        <w:tabs>
          <w:tab w:val="left" w:pos="993"/>
        </w:tabs>
        <w:ind w:firstLine="709"/>
        <w:jc w:val="both"/>
      </w:pPr>
      <w:r w:rsidRPr="00900ED7">
        <w:t xml:space="preserve">В Обнинске удалось выстроить систему, направленную на пропаганду здорового образа жизни через занятия физической культурой и спортом: в городе активно развиваются более </w:t>
      </w:r>
      <w:r w:rsidR="00554726">
        <w:t xml:space="preserve">   </w:t>
      </w:r>
      <w:r w:rsidRPr="00900ED7">
        <w:t>70 видов спорта.</w:t>
      </w:r>
    </w:p>
    <w:p w:rsidR="00900ED7" w:rsidRPr="00900ED7" w:rsidRDefault="00900ED7" w:rsidP="00900ED7">
      <w:pPr>
        <w:tabs>
          <w:tab w:val="left" w:pos="993"/>
        </w:tabs>
        <w:ind w:firstLine="709"/>
        <w:jc w:val="both"/>
      </w:pPr>
      <w:r w:rsidRPr="00900ED7">
        <w:t>В целях обеспечения необходимых условий для личностного развития, укрепления здоровья детей и подростков во всех школах города действуют кружки и секции спортивной направленности (77 спортивных секций по 22 видам спорта), проводится Спартакиада среди учащихся общеобразовательных школ, принимаются необходимые меры по оснащению общеобразовательных школ и детски</w:t>
      </w:r>
      <w:r w:rsidR="00684BB8">
        <w:t>х садов спортивным инвентарем</w:t>
      </w:r>
      <w:r w:rsidRPr="00900ED7">
        <w:t xml:space="preserve">  и оборудованием. </w:t>
      </w:r>
    </w:p>
    <w:p w:rsidR="00900ED7" w:rsidRPr="00900ED7" w:rsidRDefault="00900ED7" w:rsidP="00900ED7">
      <w:pPr>
        <w:tabs>
          <w:tab w:val="left" w:pos="993"/>
        </w:tabs>
        <w:ind w:firstLine="709"/>
        <w:jc w:val="both"/>
      </w:pPr>
      <w:r w:rsidRPr="00900ED7">
        <w:t>Обнинск принимает активное участие в реализации областного проекта «Спорт                   в моем дворе». В 2023 году в нем было задействовано 15 спортивных площадок, расположенных в разных микрорайонах города. Участие в данном проекте приняло более 1600 участников.</w:t>
      </w:r>
    </w:p>
    <w:p w:rsidR="00900ED7" w:rsidRPr="00900ED7" w:rsidRDefault="00900ED7" w:rsidP="00900ED7">
      <w:pPr>
        <w:tabs>
          <w:tab w:val="left" w:pos="993"/>
        </w:tabs>
        <w:ind w:firstLine="709"/>
        <w:jc w:val="both"/>
      </w:pPr>
      <w:r w:rsidRPr="00900ED7">
        <w:t>Растет популярность среди жителей города спортивно-массовых мероприятий для всех возрастных категорий на площади рядом с ТРК «Триумф Плаза». Продолжается традиция проведения на территории МП «Городской парк» регулярных «утренних зарядок на свежем воздухе» для всех желающих с различным уровнем физической подготовки.</w:t>
      </w:r>
    </w:p>
    <w:p w:rsidR="00900ED7" w:rsidRPr="00900ED7" w:rsidRDefault="00900ED7" w:rsidP="00900ED7">
      <w:pPr>
        <w:tabs>
          <w:tab w:val="left" w:pos="993"/>
        </w:tabs>
        <w:ind w:firstLine="709"/>
        <w:jc w:val="both"/>
      </w:pPr>
      <w:r w:rsidRPr="00900ED7">
        <w:t xml:space="preserve">Особенно полюбившимися видами спорта в городе стали лыжные гонки. С момента появления снежного покрова проводится активная работа по подготовке лыжных трасс, как для проведения соревнований, так и для массового катания. Лыжня для массового катания готовится в Гурьяновском и Кончаловском лесах общей протяженностью более 50 км. Современная лыжероллерная трасса является центром лыжных видов спорта. Внутренняя инфраструктура объекта сформирована таким образом, что позволяет проводить соревнования и массовое катание одновременно. В выходные и праздничные дни объект посещают более 3600 человек в день. Календарь лыжных соревнований в городе включает в себя </w:t>
      </w:r>
      <w:r w:rsidR="00554726">
        <w:t xml:space="preserve">                      </w:t>
      </w:r>
      <w:r w:rsidRPr="00900ED7">
        <w:t xml:space="preserve">25 мероприятий. Самыми массовыми являются детский старт для малышей «Лыжня зовет». Это традиционное мероприятие,  в котором принимают участие воспитанники всех детских садов города. В течение 8 лет с момента проведения первого старта во всех детских садах города появился лыжный инвентарь и оборудование и организованы занятия.  Также огромной популярностью у жителей и гостей города пользуется </w:t>
      </w:r>
      <w:r w:rsidR="00554726">
        <w:t>«</w:t>
      </w:r>
      <w:r w:rsidRPr="00900ED7">
        <w:t>Лыжня Обнинска</w:t>
      </w:r>
      <w:r w:rsidR="00554726">
        <w:t>»</w:t>
      </w:r>
      <w:r w:rsidRPr="00900ED7">
        <w:t>, участие в которой</w:t>
      </w:r>
      <w:r w:rsidR="00554726">
        <w:t xml:space="preserve"> принимают более 1000 человек. Т</w:t>
      </w:r>
      <w:r w:rsidRPr="00900ED7">
        <w:t xml:space="preserve">радиционным завершением лыжного сезона в городе стало мероприятие, история которого насчитывает более 30 лет. Это знаменитые </w:t>
      </w:r>
      <w:r w:rsidR="00554726">
        <w:t>«</w:t>
      </w:r>
      <w:r w:rsidRPr="00900ED7">
        <w:t>Докторские гонки</w:t>
      </w:r>
      <w:r w:rsidR="00554726">
        <w:t>»</w:t>
      </w:r>
      <w:r w:rsidRPr="00900ED7">
        <w:t>, которые собирают более 1200 участников.</w:t>
      </w:r>
    </w:p>
    <w:p w:rsidR="00900ED7" w:rsidRPr="00900ED7" w:rsidRDefault="00900ED7" w:rsidP="00900ED7">
      <w:pPr>
        <w:tabs>
          <w:tab w:val="left" w:pos="993"/>
        </w:tabs>
        <w:ind w:firstLine="709"/>
        <w:jc w:val="both"/>
      </w:pPr>
      <w:r w:rsidRPr="00900ED7">
        <w:t>Студенческая и учащаяся  молодежь принимала активное участие в массовых физкультурно-спортивных мероприятиях, а также в  соревнованиях областной Спартакиады.</w:t>
      </w:r>
    </w:p>
    <w:p w:rsidR="00900ED7" w:rsidRPr="00900ED7" w:rsidRDefault="00900ED7" w:rsidP="00900ED7">
      <w:pPr>
        <w:tabs>
          <w:tab w:val="left" w:pos="993"/>
        </w:tabs>
        <w:ind w:firstLine="709"/>
        <w:jc w:val="both"/>
      </w:pPr>
      <w:r w:rsidRPr="00900ED7">
        <w:t xml:space="preserve">Для привлечения населения к занятиям физической культурой и спортом Обнинск </w:t>
      </w:r>
      <w:r w:rsidR="00554726" w:rsidRPr="00900ED7">
        <w:t xml:space="preserve">с 2018 года </w:t>
      </w:r>
      <w:r w:rsidRPr="00900ED7">
        <w:t>продолжает активную работу по движению «5 Вёрст». Это еженедельные забеги на 5 км. В нашем городе они проходят в Гурьяновском лесу</w:t>
      </w:r>
      <w:r w:rsidR="00684BB8">
        <w:t>. Каждую субботу</w:t>
      </w:r>
      <w:r w:rsidRPr="00900ED7">
        <w:t xml:space="preserve">  в 9 утра, не зависимо от времени года, группа энтузиастов ждет всех желающих любителей бега на дистанции. А для удобства проведения пробежек в Гурьяновском лесу была создана система гравийных дорожек, установлены спортивная и детская площадк</w:t>
      </w:r>
      <w:r w:rsidR="00554726">
        <w:t>и</w:t>
      </w:r>
      <w:r w:rsidRPr="00900ED7">
        <w:t>. За прошедший год участие в забегах приняли более 2600 тыс. человек.</w:t>
      </w:r>
    </w:p>
    <w:p w:rsidR="00900ED7" w:rsidRPr="00900ED7" w:rsidRDefault="00900ED7" w:rsidP="00900ED7">
      <w:pPr>
        <w:tabs>
          <w:tab w:val="left" w:pos="993"/>
        </w:tabs>
        <w:ind w:firstLine="709"/>
        <w:jc w:val="both"/>
      </w:pPr>
      <w:r w:rsidRPr="00900ED7">
        <w:t xml:space="preserve">Также в Гурьяновском лесу проводятся занятия по скандинавской ходьбе. Этот вид спорта появился в городе относительно недавно, но очень быстро вошел в привычный обиход горожан. </w:t>
      </w:r>
    </w:p>
    <w:p w:rsidR="00900ED7" w:rsidRPr="00900ED7" w:rsidRDefault="00900ED7" w:rsidP="00900ED7">
      <w:pPr>
        <w:tabs>
          <w:tab w:val="left" w:pos="993"/>
        </w:tabs>
        <w:ind w:firstLine="709"/>
        <w:jc w:val="both"/>
      </w:pPr>
      <w:r w:rsidRPr="00900ED7">
        <w:t>ГТО. Одним из главных мероприятий, направленных на привлечение населения                 к занятиям физической культурой и спортом, стал Всероссийский физкультурно-спортивный комплекс «ГТО». В течение года было организовано и пров</w:t>
      </w:r>
      <w:r w:rsidR="00684BB8">
        <w:t>едено</w:t>
      </w:r>
      <w:r w:rsidRPr="00900ED7">
        <w:t xml:space="preserve"> 142 мероприятия, направ</w:t>
      </w:r>
      <w:r w:rsidR="00554726">
        <w:t>ленных на выполнение нормативов</w:t>
      </w:r>
      <w:r w:rsidRPr="00900ED7">
        <w:t xml:space="preserve">, участие в них приняли 3500 человек, 1500 из них получили знаки отличия. </w:t>
      </w:r>
    </w:p>
    <w:p w:rsidR="00900ED7" w:rsidRPr="00900ED7" w:rsidRDefault="00900ED7" w:rsidP="00900ED7">
      <w:pPr>
        <w:tabs>
          <w:tab w:val="left" w:pos="993"/>
        </w:tabs>
        <w:ind w:firstLine="709"/>
        <w:jc w:val="both"/>
      </w:pPr>
      <w:r w:rsidRPr="00900ED7">
        <w:t xml:space="preserve">В Обнинске функционируют 5 учреждений спортивной направленности: МАУ ДО  «СШОР «КВАНТ», МАУ ДО «СШОР «ДЕРЖАВА», МБУ ДО «СШОР по волейболу Александра Савина», ГБУ КО «СШОР по спортивной гимнастике Ларисы Латыниной», ГБУ КО «СШОР «Олимп». Спортсмены, прошедшие спортивную подготовку, имеют возможность продолжить свою карьеру в профессиональных спортивных клубах «Волейбольный клуб Обнинск» и автономной некоммерческой организации «Футбольный клуб Квант». Активную работу ведут Федерация по видам спорта: плавание, лыжных гонок, фитнес аэробики, акробатический рок-н-рол, кудо, шахмат. </w:t>
      </w:r>
    </w:p>
    <w:p w:rsidR="00900ED7" w:rsidRPr="00900ED7" w:rsidRDefault="00554726" w:rsidP="00900ED7">
      <w:pPr>
        <w:tabs>
          <w:tab w:val="left" w:pos="993"/>
        </w:tabs>
        <w:ind w:firstLine="709"/>
        <w:jc w:val="both"/>
      </w:pPr>
      <w:r>
        <w:t xml:space="preserve"> В</w:t>
      </w:r>
      <w:r w:rsidR="00900ED7" w:rsidRPr="00900ED7">
        <w:t xml:space="preserve"> сфере физической культуры и спор</w:t>
      </w:r>
      <w:r>
        <w:t>та в отчетный период занят 371 штатный</w:t>
      </w:r>
      <w:r w:rsidR="00900ED7" w:rsidRPr="00900ED7">
        <w:t xml:space="preserve"> сотрудник. Опытными тренерами в городе в 2023 году было подготовлено 1986 спортсменов массовых разрядов (в 2022 году – 1857 спортсменов массовых разрядов).</w:t>
      </w:r>
    </w:p>
    <w:p w:rsidR="00900ED7" w:rsidRPr="00900ED7" w:rsidRDefault="00900ED7" w:rsidP="00900ED7">
      <w:pPr>
        <w:tabs>
          <w:tab w:val="left" w:pos="993"/>
        </w:tabs>
        <w:ind w:firstLine="709"/>
        <w:jc w:val="both"/>
      </w:pPr>
      <w:r w:rsidRPr="00900ED7">
        <w:t>Городские команды участвовали в областных соревнованиях в соответствии                       с календарным планом проведения спортивных соревнований в Калужской области. Команды города приняли участие в: «LEON-Первенство России по футболу среди команд клубов ПФЛ», в 1 Лиге Чемпионата России – Чемпионата ЦФО по волейболу среди женских команд, в Чемпионате России по волейболу среди муж</w:t>
      </w:r>
      <w:r w:rsidR="00684BB8">
        <w:t xml:space="preserve">ских команд высшей </w:t>
      </w:r>
      <w:r w:rsidRPr="00900ED7">
        <w:t xml:space="preserve"> лиги В.</w:t>
      </w:r>
    </w:p>
    <w:p w:rsidR="00900ED7" w:rsidRPr="00900ED7" w:rsidRDefault="00900ED7" w:rsidP="00900ED7">
      <w:pPr>
        <w:tabs>
          <w:tab w:val="left" w:pos="993"/>
        </w:tabs>
        <w:ind w:firstLine="709"/>
        <w:jc w:val="both"/>
      </w:pPr>
      <w:r w:rsidRPr="00900ED7">
        <w:t xml:space="preserve">Проект «Планета баскетбола – Оранжевый атом». С сентября 2021 года стартовал проект совместного взаимодействия детского сада № 51 «Сказка» г. Обнинска, 1-го класса здорового образа жизни в школе № 17 с АНО «Центр современных спортивных технологий Концерна Росэнергоатом». Детский сад  и школа участвует в проекте «Планета баскетбола – Оранжевый атом» в 2023-2024 гг. </w:t>
      </w:r>
    </w:p>
    <w:p w:rsidR="00900ED7" w:rsidRPr="00900ED7" w:rsidRDefault="00900ED7" w:rsidP="00900ED7">
      <w:pPr>
        <w:tabs>
          <w:tab w:val="left" w:pos="993"/>
        </w:tabs>
        <w:ind w:firstLine="709"/>
        <w:jc w:val="both"/>
      </w:pPr>
      <w:r w:rsidRPr="00900ED7">
        <w:t>Цель проекта - формирование устойчивой потребности здорового образа жизни                  в детской и молодежной среде, укрепление мотивации к здоровому образу жизни, а также привлечение максимального числа детей школьного возраста к массовым утренним зарядкам, к занятиям физической культурой и спортом.</w:t>
      </w:r>
    </w:p>
    <w:p w:rsidR="00900ED7" w:rsidRPr="00900ED7" w:rsidRDefault="00900ED7" w:rsidP="00900ED7">
      <w:pPr>
        <w:tabs>
          <w:tab w:val="left" w:pos="993"/>
        </w:tabs>
        <w:ind w:firstLine="709"/>
        <w:jc w:val="both"/>
      </w:pPr>
      <w:r w:rsidRPr="00900ED7">
        <w:t>В реализации проекта «Детский сад  здорового образа жизни» принимают участие воспитанники старших групп  и  их родители. В детском саду воспитанников будут обучать навыкам спортивной игры баскетбол, затем эти навыки перейдут уже в школьный этап их жизни.</w:t>
      </w:r>
    </w:p>
    <w:p w:rsidR="00900ED7" w:rsidRPr="00900ED7" w:rsidRDefault="00900ED7" w:rsidP="00900ED7">
      <w:pPr>
        <w:tabs>
          <w:tab w:val="left" w:pos="993"/>
        </w:tabs>
        <w:ind w:firstLine="709"/>
        <w:jc w:val="both"/>
      </w:pPr>
      <w:r w:rsidRPr="00900ED7">
        <w:t>За реализацию этого проекта взялись 10 городов-спутников российских атомных станций (это города где работают атомные электростанции), что позволило привлечь                   к занятию спортом  тысячи школьников. Благодаря вниманию со стороны Концерна Росэне</w:t>
      </w:r>
      <w:r w:rsidR="00554726">
        <w:t>ргоатом, у юных обнинцев появит</w:t>
      </w:r>
      <w:r w:rsidRPr="00900ED7">
        <w:t>ся возможность играть в баскетбол на самом высоком уровне, показывая блестящие результаты, добиваться серьезных побед</w:t>
      </w:r>
      <w:r w:rsidR="00554726">
        <w:t xml:space="preserve"> </w:t>
      </w:r>
      <w:r w:rsidRPr="00900ED7">
        <w:t>и в будущем связать свою жизнь с большим спортом.</w:t>
      </w:r>
    </w:p>
    <w:p w:rsidR="00900ED7" w:rsidRPr="00900ED7" w:rsidRDefault="00900ED7" w:rsidP="00900ED7">
      <w:pPr>
        <w:tabs>
          <w:tab w:val="left" w:pos="993"/>
        </w:tabs>
        <w:ind w:firstLine="709"/>
        <w:jc w:val="both"/>
      </w:pPr>
      <w:r w:rsidRPr="00900ED7">
        <w:t>В 2024 году Администрацией города совместно с Центром современных спортивных технологий Концерна Росэнергоатом (далее - ЦССТ) в рамках подготовки чествования               70-летия запуска первой в мире АЭС планируется проведение турниров среди школьников  до 15 и до 17 лет, молодёжи до 19 и до 24 лет и турнира из серии Кубка Единой Континентальной Лиги 3х3, которое планируется 29-30 июня 2024 го</w:t>
      </w:r>
      <w:r w:rsidR="00684BB8">
        <w:t>да в г. Обнинске</w:t>
      </w:r>
      <w:r w:rsidRPr="00900ED7">
        <w:t xml:space="preserve"> на площади у ТРК «Триумф Плаза».</w:t>
      </w:r>
    </w:p>
    <w:p w:rsidR="00900ED7" w:rsidRPr="00900ED7" w:rsidRDefault="00900ED7" w:rsidP="00963A00">
      <w:pPr>
        <w:tabs>
          <w:tab w:val="left" w:pos="993"/>
        </w:tabs>
        <w:ind w:firstLine="709"/>
        <w:jc w:val="both"/>
      </w:pPr>
      <w:r w:rsidRPr="00900ED7">
        <w:t>Материально-техническая база спортивных объектов го</w:t>
      </w:r>
      <w:r w:rsidR="00963A00">
        <w:t>рода насчитывает                     198</w:t>
      </w:r>
      <w:r w:rsidRPr="00900ED7">
        <w:t xml:space="preserve"> спортивных сооружени</w:t>
      </w:r>
      <w:r w:rsidR="00110538">
        <w:t>й</w:t>
      </w:r>
      <w:r w:rsidR="00963A00">
        <w:t xml:space="preserve"> (залов, ФОКов</w:t>
      </w:r>
      <w:r w:rsidR="00963A00" w:rsidRPr="00900ED7">
        <w:t>)</w:t>
      </w:r>
      <w:r w:rsidRPr="00900ED7">
        <w:t xml:space="preserve">. </w:t>
      </w:r>
    </w:p>
    <w:p w:rsidR="00900ED7" w:rsidRPr="00900ED7" w:rsidRDefault="00900ED7" w:rsidP="00900ED7">
      <w:pPr>
        <w:ind w:firstLine="720"/>
        <w:jc w:val="both"/>
      </w:pPr>
      <w:r w:rsidRPr="00900ED7">
        <w:t>В отчетном году: отремонтирован «Павильон раздевальный» для АНО ФК «КВАНТ», проведен ремонт напольных покрытий трёх залов МБУ «СШОР по волейболу А. Савина» и фасад спортивной школы украсила световая инсталляция в виде силуэта волейболиста, завершился ремонт спортивного зала тяжелой атлетики МАУ ДО «СШОР «КВАНТ» по ул. Мигунова, д. 7. В микрорайоне «Обнинское» выполнено устройство основания с ограждением (длина 10 метров, ширина 12 метров) с ограждением зоны броска (высота 4 метр</w:t>
      </w:r>
      <w:r w:rsidR="00110538">
        <w:t xml:space="preserve">а): баскетбольная площадка 3x3 </w:t>
      </w:r>
      <w:r w:rsidRPr="00900ED7">
        <w:t>размером 23x12 метров; теннисного стола (уличный антивандальный); воркаут комплекса.</w:t>
      </w:r>
    </w:p>
    <w:p w:rsidR="00900ED7" w:rsidRPr="00900ED7" w:rsidRDefault="00900ED7" w:rsidP="00900ED7">
      <w:pPr>
        <w:ind w:firstLine="720"/>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71" w:name="_Toc158018613"/>
      <w:r w:rsidRPr="00900ED7">
        <w:rPr>
          <w:i/>
          <w:sz w:val="32"/>
          <w:szCs w:val="32"/>
        </w:rPr>
        <w:t>Международное сотрудничество</w:t>
      </w:r>
      <w:bookmarkEnd w:id="71"/>
    </w:p>
    <w:p w:rsidR="00900ED7" w:rsidRPr="00900ED7" w:rsidRDefault="00900ED7" w:rsidP="00900ED7">
      <w:pPr>
        <w:ind w:firstLine="720"/>
        <w:jc w:val="both"/>
      </w:pPr>
    </w:p>
    <w:p w:rsidR="00900ED7" w:rsidRPr="00900ED7" w:rsidRDefault="00900ED7" w:rsidP="00900ED7">
      <w:pPr>
        <w:ind w:firstLine="709"/>
        <w:jc w:val="both"/>
      </w:pPr>
      <w:r w:rsidRPr="00900ED7">
        <w:t>Республика Беларусь</w:t>
      </w:r>
      <w:r w:rsidR="00554726">
        <w:t>.</w:t>
      </w:r>
      <w:r w:rsidRPr="00900ED7">
        <w:t xml:space="preserve"> 10 февраля в Обнинске с рабочим визитом побывал Чрезвычайный и Полномочный Посол Республики Беларусь в Российской Федерации. Белорусская делегация посетила наукоград для обсуждения ключевых совместных проектов. Глава Администрация города подчеркнула важные результаты совместной деятельности. Это содействие в модернизации транспортной сети города - 38 новых комфортных автобусов МАЗ были поставлены в Обнинск из Республики Беларусь. Динамично развиваются партнерские проекты в сфере жилищного стр</w:t>
      </w:r>
      <w:r w:rsidR="00684BB8">
        <w:t xml:space="preserve">оительства </w:t>
      </w:r>
      <w:r w:rsidRPr="00900ED7">
        <w:t xml:space="preserve"> и строительства социальных объектов. Компания «Белорусский квартал» построила ЖК «Просто Космос 2.0». «Строительное Управление № 24» холдинга «Минскпромстрой» строит в Заовражье новую школу №19, уже построена школа №18, два детс</w:t>
      </w:r>
      <w:r w:rsidR="00684BB8">
        <w:t xml:space="preserve">ких сада в 51а </w:t>
      </w:r>
      <w:r w:rsidRPr="00900ED7">
        <w:t xml:space="preserve"> и 52 микрорайонах и строят еще один в 55 микрорайоне. </w:t>
      </w:r>
    </w:p>
    <w:p w:rsidR="00900ED7" w:rsidRPr="00900ED7" w:rsidRDefault="00900ED7" w:rsidP="00900ED7">
      <w:pPr>
        <w:ind w:firstLine="709"/>
        <w:jc w:val="both"/>
      </w:pPr>
      <w:r w:rsidRPr="00900ED7">
        <w:t>2-6 апреля состоялась рабочая поездка делегации КО в РБ (Минск и Брест). 2 апреля, в день единения народов России и Беларуси президенты государств поздравили граждан. Цель визита - развитие двусторонних отношений в экономике, сфере высшего образования, науке и культуре. Обнинск многое объединяет с Беларусью: это и строительство Белорусской АЭС, и подготовка для нее кадров, жилые кварталы и школы, построенные белорусскими компаниями в нашем городе, и новые МАЗы, курсирующие по маршрутам.  С руководством предприятия проговорили возможность открытия сервисного центра МАЗ в Обнинске. Предприятие «Амкодор» выпускает большую линейку современных машин для коммунальных нужд. Договорились о сотрудничестве: приобретении нужной техники для Обнинска. Парк высоких технологий – площадка для развития ИT-отрасли Беларуси. Как и у нас в регионе, на таких площадках поддерживаются компании с новыми продуктами и технологиями.</w:t>
      </w:r>
    </w:p>
    <w:p w:rsidR="00900ED7" w:rsidRPr="00900ED7" w:rsidRDefault="00900ED7" w:rsidP="00900ED7">
      <w:pPr>
        <w:ind w:firstLine="709"/>
        <w:jc w:val="both"/>
      </w:pPr>
      <w:r w:rsidRPr="00900ED7">
        <w:rPr>
          <w:iCs/>
        </w:rPr>
        <w:t>В августе ОСТРОВЕЦ ОТМЕТИЛ 555-ЛЕТНИЙ ЮБИЛЕЙ</w:t>
      </w:r>
      <w:r w:rsidRPr="00900ED7">
        <w:t xml:space="preserve"> Побратим Обнинска Островец - город атомщиков. В нем продолжается строительство Белорусской АЭС, кадры для которой готовит и </w:t>
      </w:r>
      <w:hyperlink r:id="rId13" w:history="1">
        <w:r w:rsidRPr="00900ED7">
          <w:t>#городпервых</w:t>
        </w:r>
      </w:hyperlink>
      <w:r w:rsidRPr="00900ED7">
        <w:t>. При поддержке Росатома в че</w:t>
      </w:r>
      <w:r w:rsidR="00D3491A">
        <w:t>сть 555-летия города</w:t>
      </w:r>
      <w:r w:rsidRPr="00900ED7">
        <w:t xml:space="preserve"> в Островце прошел научно-познавательный фестиваль. Вместе горожане и гости юбилейных торжеств почтили память советских воинов и партизанов. </w:t>
      </w:r>
    </w:p>
    <w:p w:rsidR="00900ED7" w:rsidRPr="00900ED7" w:rsidRDefault="00BD0B5A" w:rsidP="00900ED7">
      <w:pPr>
        <w:ind w:firstLine="709"/>
        <w:jc w:val="both"/>
      </w:pPr>
      <w:r>
        <w:rPr>
          <w:iCs/>
        </w:rPr>
        <w:t>25-26 ноября</w:t>
      </w:r>
      <w:r w:rsidR="00900ED7" w:rsidRPr="00900ED7">
        <w:rPr>
          <w:iCs/>
        </w:rPr>
        <w:t xml:space="preserve"> делегация города Обнинск под руководством заместителя главы Администрации города посетила город Гомель в рамках празднования 80-летия освобождения Гомеля от немецко-фашистских захватчиков. Гости так</w:t>
      </w:r>
      <w:r w:rsidR="00D3491A">
        <w:rPr>
          <w:iCs/>
        </w:rPr>
        <w:t>же познакомились</w:t>
      </w:r>
      <w:r w:rsidR="00900ED7" w:rsidRPr="00900ED7">
        <w:rPr>
          <w:iCs/>
        </w:rPr>
        <w:t xml:space="preserve"> со сферой ЖКХ, организованной в белорусском городе, договорились об обмене практиками в сфере благоустройства.</w:t>
      </w:r>
    </w:p>
    <w:p w:rsidR="00900ED7" w:rsidRPr="00900ED7" w:rsidRDefault="00900ED7" w:rsidP="00900ED7">
      <w:pPr>
        <w:ind w:firstLine="709"/>
        <w:jc w:val="both"/>
      </w:pPr>
      <w:r w:rsidRPr="00900ED7">
        <w:t>В августе Обнинск стал одним из атомных городов, жители которого увидели мюзикл «Звезда должна светить» международного детского творческого проекта Росатома «Nuclear Kids 2023». 80 вокалистов, музыкантов, танцоров и актеров из 24 российских регионов присутствия Росатома, а также из Венгрии, Беларуси, Танзан</w:t>
      </w:r>
      <w:r w:rsidR="00D3491A">
        <w:t>ии и Бангладеш</w:t>
      </w:r>
      <w:r w:rsidRPr="00900ED7">
        <w:t xml:space="preserve"> в сопровождении детского симфонического оркестра атомных городо</w:t>
      </w:r>
      <w:r w:rsidR="00D3491A">
        <w:t>в приняли участие</w:t>
      </w:r>
      <w:r w:rsidRPr="00900ED7">
        <w:t xml:space="preserve"> в этом мероприятии. Живой звук, красочные декорации и костюмы, невероятная атмосфера спектакля стали настоящим праздником для зрителей всех возрастов. Премьера спектакля состоялась в Островце (Республика Беларусь).</w:t>
      </w:r>
    </w:p>
    <w:p w:rsidR="00900ED7" w:rsidRPr="00900ED7" w:rsidRDefault="00900ED7" w:rsidP="00900ED7">
      <w:pPr>
        <w:ind w:firstLine="709"/>
        <w:jc w:val="both"/>
      </w:pPr>
      <w:r w:rsidRPr="00900ED7">
        <w:t xml:space="preserve">15 сентября Республика Беларусь отмечала День народного единства. В Барановичах было подписано Соглашение об установлении побратимских связей между Барновичами             и Обнинском. 16 сентября в рамках празднования Дня города Гомель подписан Меморандум о намерениях об установлении сотрудничества между нашими городами. </w:t>
      </w:r>
    </w:p>
    <w:p w:rsidR="00900ED7" w:rsidRPr="00900ED7" w:rsidRDefault="00BD0B5A" w:rsidP="00153C84">
      <w:pPr>
        <w:ind w:firstLine="708"/>
        <w:jc w:val="both"/>
      </w:pPr>
      <w:r>
        <w:t xml:space="preserve">Мьянма. </w:t>
      </w:r>
      <w:r w:rsidR="00900ED7" w:rsidRPr="00900ED7">
        <w:t>11 мая в Посольстве Республики Союз Мьянма в Москве состоялась встреча главы Администрации города Обнинска с Чрезвычайным и Полномочным Послом Республики Союз Мьянма в РФ. Встреча с господином Послом была запланирована после визита делегации Мьянмы в Обнинск в ноябре 2022 года. В рамках участия в форуме «Атомэкспо» и технических турах на объекты атомной энергетики и в вузы-партнёры Росатома делегация под руководством Министра науки и технологий и Чрезвычайного и Полномочного Посла Мьянмы в РФ ознакомились с научной и образовательной деятельностью ИАТЭ НИЯУ МИФИ, Технической академии Росатома, посетили музей Первой в мире АЭС. Отношения между Мьянмой и Россией крепнут и углубляются. Особенно много общего у наших стран в сфере развития атомной энергетики. На Восточном экономическом форуме Министерство науки и технологий, Министерство электроэнергетики Мьянмы и ГК РОСАТОМ подписали дорожную карту по сотрудничеству в области использования атомной энергии в мирных целях на 2022-2023 гг. Положения документа предусматривают в том числе возможную реализацию проекта атомной электростанции с реакторами малой мощности на территории Мьянмы, формирование позитивного общественного мнения в отношении атомной энергетики, а также подготовку кадров для атомной отрасли страны. По итогам визита Генерального директора ГК по атомной энергии «РОСАТОМ» А.Е. Лихачёва в Мьянму количество квот для мьянманских студентов было увеличено с 2 до 22. Обнинск</w:t>
      </w:r>
      <w:r w:rsidR="00153C84">
        <w:t>,</w:t>
      </w:r>
      <w:r w:rsidR="00900ED7" w:rsidRPr="00900ED7">
        <w:t xml:space="preserve"> как ведущая площадка развития мировой атомной промышленности</w:t>
      </w:r>
      <w:r w:rsidR="00153C84">
        <w:t>,</w:t>
      </w:r>
      <w:r w:rsidR="00900ED7" w:rsidRPr="00900ED7">
        <w:t xml:space="preserve"> готов принять на обучение по квотам студентов из Мьянмы и продолжить поддерживать доверительный диалог по всему комплексу вопросов двусторонних отношений.</w:t>
      </w:r>
    </w:p>
    <w:p w:rsidR="00900ED7" w:rsidRPr="00900ED7" w:rsidRDefault="00900ED7" w:rsidP="00900ED7">
      <w:pPr>
        <w:ind w:firstLine="709"/>
        <w:jc w:val="both"/>
      </w:pPr>
      <w:r w:rsidRPr="00900ED7">
        <w:rPr>
          <w:bCs/>
        </w:rPr>
        <w:t>Обнинск и Государственный университет управления будут вместе готовить квалифицированных специалистов.</w:t>
      </w:r>
      <w:r w:rsidRPr="00900ED7">
        <w:t xml:space="preserve"> Соглашение подписано 14 июня в рамках XXVI Петербургского международного экономического форума главой Администрации Обнинска и проректором Государственного университета управления в присутствии губернатора Калужской области. Сотрудничество будет заключаться в подготовке студентов и трудоустройстве выпускников, в проведении научно-практических мероприятий – конференций, семинаров, круглых столов, научно-исследовательских проектов, в разработке программ профессиональной переподготовки и повышения квалификации, в том числе совместно с ИАТЭ НИЯУ МИФИ.</w:t>
      </w:r>
    </w:p>
    <w:p w:rsidR="00900ED7" w:rsidRPr="00900ED7" w:rsidRDefault="00900ED7" w:rsidP="00900ED7">
      <w:pPr>
        <w:ind w:firstLine="709"/>
        <w:jc w:val="both"/>
      </w:pPr>
      <w:r w:rsidRPr="00900ED7">
        <w:t xml:space="preserve">28-29 июня в Обнинске в ИАТЭ НИЯУ МИФИ состоялась стратегическая сессия на тему: «Создание Международного научно-образовательного центра атомных и смежных технологий в Обнинске». Проект планируется реализовать на базе Обнинского филиала НИЯУ МИФИ в тесном взаимодействии с опорными вузами и предприятиями Госкорпорации «Росатом», Технической Академией Росатома, научно-исследовательскими центрами Обнинска. «О-Тех» - это возможный вариант названия Международного научно-образовательного центра атомных и смежных технологий. </w:t>
      </w:r>
    </w:p>
    <w:p w:rsidR="00900ED7" w:rsidRPr="00900ED7" w:rsidRDefault="00900ED7" w:rsidP="00900ED7">
      <w:pPr>
        <w:ind w:firstLine="709"/>
        <w:jc w:val="both"/>
      </w:pPr>
      <w:r w:rsidRPr="00900ED7">
        <w:t>С 20 по 21 июля в России проходил Международный экспертный форум по ядерной медицине стран БРИКС. В мероприятии приняли участие представители всех стран, входящих в межгосударственное объединение БРИКС: Бразилия, Россия, Индия, Китай,</w:t>
      </w:r>
      <w:r w:rsidR="002C5B1B">
        <w:t xml:space="preserve"> </w:t>
      </w:r>
      <w:r w:rsidRPr="00900ED7">
        <w:t>ЮАР.</w:t>
      </w:r>
    </w:p>
    <w:p w:rsidR="00900ED7" w:rsidRPr="00900ED7" w:rsidRDefault="00900ED7" w:rsidP="00900ED7">
      <w:pPr>
        <w:ind w:firstLine="709"/>
        <w:jc w:val="both"/>
      </w:pPr>
      <w:r w:rsidRPr="00900ED7">
        <w:t>Первый день форума проходил в Москве, а второй день участники провели на площадке города Обнинска. В рамках посещения МРНЦ им А.Ф. Цыба для них организовали полномасштабную деловую экскурсию, в ходе которой продемонстрировали потенциал Ядерной аптеки и возможности рентгеноперационной. Росатом строит крупнейший завод по производству радиофармпрепаратов, в 2025 году он начнет выпуск лекарств, радиоизотопов. Массовый выпуск сделает препараты до</w:t>
      </w:r>
      <w:r w:rsidR="00D3491A">
        <w:t>ступнее и дешевле</w:t>
      </w:r>
      <w:r w:rsidRPr="00900ED7">
        <w:t xml:space="preserve"> для жителей России. И, конечно, они будут поставляться и в другие страны, включая государства БРИКС.</w:t>
      </w:r>
    </w:p>
    <w:p w:rsidR="00900ED7" w:rsidRPr="00900ED7" w:rsidRDefault="00900ED7" w:rsidP="00900ED7">
      <w:pPr>
        <w:ind w:firstLine="709"/>
        <w:jc w:val="both"/>
      </w:pPr>
      <w:r w:rsidRPr="00900ED7">
        <w:t>В рамках форума также состоялось торжест</w:t>
      </w:r>
      <w:r w:rsidR="00D3491A">
        <w:t xml:space="preserve">венное подписание Соглашения                    </w:t>
      </w:r>
      <w:r w:rsidRPr="00900ED7">
        <w:t xml:space="preserve"> о взаимодействии в сфере здравоохранения на территории Калужской области между правительством региона</w:t>
      </w:r>
      <w:r w:rsidR="002C5B1B">
        <w:t>,</w:t>
      </w:r>
      <w:r w:rsidRPr="00900ED7">
        <w:t xml:space="preserve"> в лице Владислава Шапши и ФГБУ «НМИЦ радиологии» Минздрава России</w:t>
      </w:r>
      <w:r w:rsidR="002C5B1B">
        <w:t>,</w:t>
      </w:r>
      <w:r w:rsidRPr="00900ED7">
        <w:t xml:space="preserve"> в лице Андрея Каприна.</w:t>
      </w:r>
    </w:p>
    <w:p w:rsidR="00900ED7" w:rsidRPr="00900ED7" w:rsidRDefault="00900ED7" w:rsidP="00900ED7">
      <w:pPr>
        <w:ind w:firstLine="709"/>
        <w:jc w:val="both"/>
      </w:pPr>
      <w:r w:rsidRPr="00900ED7">
        <w:t>В Обнинске с 19 по 23 сентября прошёл I Международный форум молодёжи атомной отрасли Obninsk Nuclear Education Week (NEW) В деловой программе приняли участие лидеры крупнейших международных корпораций, ведущие о</w:t>
      </w:r>
      <w:r w:rsidR="00D3491A">
        <w:t>траслевые эксперты</w:t>
      </w:r>
      <w:r w:rsidRPr="00900ED7">
        <w:t xml:space="preserve"> и около 500 студентов, аспирантов и молодых учёных из более, чем из 50 стран мира. Они обсудили глобальные вызовы, перспективы отраслевой науки и образ</w:t>
      </w:r>
      <w:r w:rsidR="00D3491A">
        <w:t>ования, тренды</w:t>
      </w:r>
      <w:r w:rsidRPr="00900ED7">
        <w:t xml:space="preserve">  в развитии новых технологий.</w:t>
      </w:r>
    </w:p>
    <w:p w:rsidR="00900ED7" w:rsidRPr="00900ED7" w:rsidRDefault="00900ED7" w:rsidP="00900ED7">
      <w:pPr>
        <w:ind w:firstLine="709"/>
        <w:jc w:val="both"/>
      </w:pPr>
      <w:r w:rsidRPr="00900ED7">
        <w:t>Республика Корея</w:t>
      </w:r>
      <w:r w:rsidR="00BD0B5A">
        <w:t>.</w:t>
      </w:r>
      <w:r w:rsidRPr="00900ED7">
        <w:t xml:space="preserve"> 7 октября в Обнинске состоялся Фестиваль корейской культуры. В мероприятии приняли участие ансамбль традиционных корейских барабанов, ансамбль корейского национального танца, вокальные номера, КПОП танцы, команда «Союза Тхэквондо России», спортсмены Межрегионального спортивного профессионального клуба единоборств «Эридан».</w:t>
      </w:r>
    </w:p>
    <w:p w:rsidR="00900ED7" w:rsidRPr="00900ED7" w:rsidRDefault="00900ED7" w:rsidP="00900ED7">
      <w:pPr>
        <w:ind w:firstLine="720"/>
        <w:jc w:val="both"/>
      </w:pPr>
      <w:r w:rsidRPr="00900ED7">
        <w:rPr>
          <w:iCs/>
        </w:rPr>
        <w:t>Китай</w:t>
      </w:r>
      <w:r w:rsidR="00BD0B5A">
        <w:rPr>
          <w:iCs/>
        </w:rPr>
        <w:t>.</w:t>
      </w:r>
      <w:r w:rsidRPr="00900ED7">
        <w:rPr>
          <w:iCs/>
        </w:rPr>
        <w:t xml:space="preserve"> </w:t>
      </w:r>
      <w:r w:rsidRPr="00900ED7">
        <w:t xml:space="preserve">В Китае, в городе-побратиме Обнинска Мяньяне прошла XI Научно-технологическая выставка. Делегацию Обнинска, представляющую на ней Россию, тепло встретила Председатель Народного политического консультативного совета Мяньяна. </w:t>
      </w:r>
      <w:r w:rsidR="00BD0B5A">
        <w:t xml:space="preserve">  </w:t>
      </w:r>
      <w:r w:rsidRPr="00900ED7">
        <w:t>Мяньян - единственный наукоград в Китае. Более 20 лет наши города связывают дружеские отношения. Подписали Соглашение о дальнейшем сотрудничестве между Больницей традиционной китайской медицины Мяньяна и обнинским Центром реабилитации. Завод по производству бытовой техники китайской компании «Changhong» - градообразующее предприятие, базирующееся в Мяньяне. У компании 22 производства и 15 научно-исследовательских центров по всему миру, пригласили её руководство в Обнинск посмотреть потенциальные площадки для размещения производства. В профессионально-техническом колледже Мяньяна готовят специалистов инженерных</w:t>
      </w:r>
      <w:r w:rsidR="00BD0B5A">
        <w:t xml:space="preserve"> специальностей.</w:t>
      </w:r>
      <w:r w:rsidRPr="00900ED7">
        <w:t xml:space="preserve"> 12 000 студентов, включая иностранных, более 800 преподавателей. 96% выпускников трудоустраиваются по специальности. Договорились о взаимодействии с обнинскими средне-специальными учебными заведениями. В следующем году исполняется 75 лет дипломатическим отношениям между Китаем и Россией. Пригласила делегацию дружественного Мяньяна в Обнинск на торжества в честь 70-летия пуска Первой в мире АЭС.</w:t>
      </w:r>
    </w:p>
    <w:p w:rsidR="00900ED7" w:rsidRPr="00900ED7" w:rsidRDefault="00900ED7" w:rsidP="00900ED7">
      <w:pPr>
        <w:ind w:firstLine="720"/>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72" w:name="_Toc158018614"/>
      <w:r w:rsidRPr="00900ED7">
        <w:rPr>
          <w:i/>
          <w:sz w:val="32"/>
          <w:szCs w:val="32"/>
        </w:rPr>
        <w:t>Аварийно-спасательные работы МКУ «Управление по делам ГОЧС города Обнинска»</w:t>
      </w:r>
      <w:bookmarkEnd w:id="72"/>
    </w:p>
    <w:p w:rsidR="00900ED7" w:rsidRPr="00900ED7" w:rsidRDefault="00900ED7" w:rsidP="00900ED7">
      <w:pPr>
        <w:ind w:firstLine="720"/>
        <w:jc w:val="both"/>
      </w:pPr>
    </w:p>
    <w:p w:rsidR="00900ED7" w:rsidRPr="00900ED7" w:rsidRDefault="00900ED7" w:rsidP="00900ED7">
      <w:pPr>
        <w:ind w:firstLine="720"/>
        <w:jc w:val="both"/>
      </w:pPr>
      <w:r w:rsidRPr="00900ED7">
        <w:t>На мероприятия по обеспечению безопасности на территории города в 2023 году направлено 36,3 млн рублей.</w:t>
      </w:r>
    </w:p>
    <w:p w:rsidR="00900ED7" w:rsidRPr="00900ED7" w:rsidRDefault="00900ED7" w:rsidP="00900ED7">
      <w:pPr>
        <w:ind w:firstLine="720"/>
        <w:jc w:val="both"/>
      </w:pPr>
      <w:r w:rsidRPr="00900ED7">
        <w:t>Количество обращений граждан в единую диспетчерскую службу в 2023 году составило 6238 ед. Операторами системы 112 РЦОВ (резервный центр обработки вызовов)  принято около 60 тысяч звонков.</w:t>
      </w:r>
    </w:p>
    <w:p w:rsidR="00900ED7" w:rsidRPr="00900ED7" w:rsidRDefault="00900ED7" w:rsidP="00900ED7">
      <w:pPr>
        <w:ind w:firstLine="720"/>
        <w:jc w:val="both"/>
      </w:pPr>
      <w:r w:rsidRPr="00900ED7">
        <w:t xml:space="preserve">В течение 2023 года в организациях города Обнинска были запланированы                         и проведены 45 учений и тренировок муниципального и областного уровней. </w:t>
      </w:r>
    </w:p>
    <w:p w:rsidR="00900ED7" w:rsidRPr="00900ED7" w:rsidRDefault="00900ED7" w:rsidP="00900ED7">
      <w:pPr>
        <w:ind w:firstLine="720"/>
        <w:jc w:val="both"/>
      </w:pPr>
      <w:r w:rsidRPr="00900ED7">
        <w:t>В марте и октябре 2023 года проведены комплексные проверки готовности системы централизованного оповещения населения города Обнинска. При проверке системы оповещения сбоев не выявлено.</w:t>
      </w:r>
    </w:p>
    <w:p w:rsidR="00900ED7" w:rsidRPr="00900ED7" w:rsidRDefault="00900ED7" w:rsidP="00900ED7">
      <w:pPr>
        <w:ind w:firstLine="720"/>
        <w:jc w:val="both"/>
      </w:pPr>
      <w:r w:rsidRPr="00900ED7">
        <w:t>Аварийно-спасательное формирование МКУ «Управление по делам ГОЧС города Обнинска» несет круглосуточное дежурство на территории города, а в период с 1 июня                по 31 августа организовано дежурство на территории городского пляжа и патрулирование водных объектов города. В течение купального сезона 2023 года на территории городского пляжа происшествий не было.</w:t>
      </w:r>
    </w:p>
    <w:p w:rsidR="00900ED7" w:rsidRPr="00900ED7" w:rsidRDefault="00900ED7" w:rsidP="00900ED7">
      <w:pPr>
        <w:ind w:firstLine="720"/>
        <w:jc w:val="both"/>
      </w:pPr>
      <w:r w:rsidRPr="00900ED7">
        <w:t>Количество выездов аварийно-спасательного формирования МКУ «Управление по делам ГОЧС города Обнинска» составило 1 546, в том числе: помощь населению – 307, дорожно-транспортные происшествия – 70, прочие – 1 169.</w:t>
      </w:r>
    </w:p>
    <w:p w:rsidR="00900ED7" w:rsidRPr="00900ED7" w:rsidRDefault="00900ED7" w:rsidP="00900ED7">
      <w:pPr>
        <w:ind w:firstLine="720"/>
        <w:jc w:val="both"/>
      </w:pPr>
      <w:r w:rsidRPr="00900ED7">
        <w:t>В 2023 году на курсах гражданской обороны прошли подготовку по вопросам ГОЧС 114 человек.</w:t>
      </w:r>
    </w:p>
    <w:p w:rsidR="00900ED7" w:rsidRPr="00900ED7" w:rsidRDefault="00900ED7" w:rsidP="00900ED7">
      <w:pPr>
        <w:ind w:firstLine="709"/>
        <w:jc w:val="both"/>
      </w:pPr>
      <w:r w:rsidRPr="00900ED7">
        <w:t>Система видеонаблюдения является одним из сегментов аппаратно-программного комплекса «Безопасный город». В 2023 году проведена работа по формированию                       и развитию аппаратно-программного комплекса «Безопасный город» города Обнинска.</w:t>
      </w:r>
    </w:p>
    <w:p w:rsidR="00900ED7" w:rsidRPr="00900ED7" w:rsidRDefault="00900ED7" w:rsidP="00900ED7">
      <w:pPr>
        <w:ind w:firstLine="709"/>
        <w:jc w:val="both"/>
      </w:pPr>
      <w:r w:rsidRPr="00900ED7">
        <w:t>Размещено на территории города 74 видеокамеры, из них на распознавание лиц –                18 ед., на государственные регистрационные знаки – 17 ед., наблюдение за общим пребыванием людей в общественных местах – 39 ед. Камеры выведены в региональную систему МПК «Безопасный город». Закуплено и установлено серверное оборудование.</w:t>
      </w:r>
    </w:p>
    <w:p w:rsidR="00900ED7" w:rsidRPr="00900ED7" w:rsidRDefault="00900ED7" w:rsidP="00900ED7">
      <w:pPr>
        <w:ind w:firstLine="709"/>
        <w:jc w:val="both"/>
      </w:pPr>
      <w:r w:rsidRPr="00900ED7">
        <w:t>В 2023 году в общую систему видеонаблюдения подключены 29 камер ранее построенных систем видеонаблюдения. Всего в городе установлены 104 видеокамеры.</w:t>
      </w:r>
    </w:p>
    <w:p w:rsidR="00900ED7" w:rsidRPr="00900ED7" w:rsidRDefault="00900ED7" w:rsidP="00900ED7">
      <w:pPr>
        <w:ind w:firstLine="709"/>
        <w:jc w:val="both"/>
        <w:rPr>
          <w:b/>
          <w:kern w:val="28"/>
        </w:rPr>
      </w:pPr>
      <w:r w:rsidRPr="00900ED7">
        <w:rPr>
          <w:i/>
          <w:color w:val="0070C0"/>
        </w:rPr>
        <w:t>Исполнение плана мероприятий по реализации «Стратегии социально-экономического развития города Обнинска как наукограда Российской Федерации на 2017-2025 годы» в 2023 году (по мероприятию 3.1.1):</w:t>
      </w:r>
    </w:p>
    <w:p w:rsidR="00900ED7" w:rsidRPr="00900ED7" w:rsidRDefault="00900ED7" w:rsidP="00900ED7">
      <w:pPr>
        <w:ind w:firstLine="720"/>
        <w:jc w:val="both"/>
        <w:rPr>
          <w:kern w:val="28"/>
        </w:rPr>
      </w:pPr>
      <w:r w:rsidRPr="00900ED7">
        <w:rPr>
          <w:i/>
          <w:color w:val="0070C0"/>
        </w:rPr>
        <w:t xml:space="preserve">Мероприятие 3.1.1 </w:t>
      </w:r>
      <w:r w:rsidRPr="00900ED7">
        <w:rPr>
          <w:kern w:val="28"/>
        </w:rPr>
        <w:t>«Создание Аппаратно-программного комплекса «Городская информационная система»» ответственными исполнителями мероприятия являются ИКТ-кластер, Администрация г. Обнинска, ПО Домофон, НП ГИЦ «Безопасный город», а также ООО «Обнинск – Телеком». Срок реализации проекта с 2017 по 2025 год.</w:t>
      </w:r>
    </w:p>
    <w:p w:rsidR="00900ED7" w:rsidRPr="00900ED7" w:rsidRDefault="00900ED7" w:rsidP="00900ED7">
      <w:pPr>
        <w:ind w:firstLine="720"/>
        <w:jc w:val="both"/>
      </w:pPr>
      <w:r w:rsidRPr="00900ED7">
        <w:rPr>
          <w:kern w:val="28"/>
        </w:rPr>
        <w:t>В 2023 году АПК СКАУТ установлен на 797</w:t>
      </w:r>
      <w:r w:rsidR="00BD0B5A">
        <w:rPr>
          <w:kern w:val="28"/>
        </w:rPr>
        <w:t xml:space="preserve"> подъездах МКД из 1380. Выдано н</w:t>
      </w:r>
      <w:r w:rsidRPr="00900ED7">
        <w:rPr>
          <w:kern w:val="28"/>
        </w:rPr>
        <w:t>аселению 61 587 карт (ключей). Выполнение плана – 58%.</w:t>
      </w:r>
    </w:p>
    <w:p w:rsidR="00900ED7" w:rsidRPr="00900ED7" w:rsidRDefault="00900ED7" w:rsidP="00900ED7">
      <w:pPr>
        <w:ind w:firstLine="720"/>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73" w:name="_Toc32223216"/>
      <w:bookmarkStart w:id="74" w:name="_Toc158018615"/>
      <w:r w:rsidRPr="00900ED7">
        <w:rPr>
          <w:i/>
          <w:sz w:val="32"/>
          <w:szCs w:val="32"/>
        </w:rPr>
        <w:t>Информация по обращениям юридических и физических лиц в Администрацию города, организационные вопросы</w:t>
      </w:r>
      <w:bookmarkEnd w:id="73"/>
      <w:bookmarkEnd w:id="74"/>
    </w:p>
    <w:p w:rsidR="00900ED7" w:rsidRPr="00900ED7" w:rsidRDefault="00900ED7" w:rsidP="00900ED7">
      <w:pPr>
        <w:ind w:firstLine="720"/>
        <w:jc w:val="both"/>
        <w:rPr>
          <w:i/>
        </w:rPr>
      </w:pPr>
    </w:p>
    <w:p w:rsidR="00900ED7" w:rsidRPr="00900ED7" w:rsidRDefault="00900ED7" w:rsidP="00900ED7">
      <w:pPr>
        <w:ind w:firstLine="720"/>
        <w:jc w:val="both"/>
      </w:pPr>
      <w:bookmarkStart w:id="75" w:name="__RefHeading___Toc505591479"/>
      <w:bookmarkEnd w:id="75"/>
      <w:r w:rsidRPr="00900ED7">
        <w:rPr>
          <w:i/>
          <w:color w:val="0070C0"/>
        </w:rPr>
        <w:t xml:space="preserve">Обращения в Администрацию города. </w:t>
      </w:r>
      <w:r w:rsidRPr="00900ED7">
        <w:t>В Администрацию города от предприятий, организаций и общественных объединений поступило 8379 обращени</w:t>
      </w:r>
      <w:r w:rsidR="00BD0B5A">
        <w:t>й</w:t>
      </w:r>
      <w:r w:rsidRPr="00900ED7">
        <w:t>, что на 9,9% (или       на 757 единиц) больше  по сравнению 2022 годом (2022 год - 7622 единиц).</w:t>
      </w:r>
    </w:p>
    <w:p w:rsidR="00900ED7" w:rsidRPr="00900ED7" w:rsidRDefault="00900ED7" w:rsidP="00900ED7">
      <w:pPr>
        <w:ind w:firstLine="720"/>
        <w:jc w:val="both"/>
      </w:pPr>
      <w:r w:rsidRPr="00900ED7">
        <w:t>Увеличение объема документов коснулось следующих блоков:</w:t>
      </w:r>
    </w:p>
    <w:p w:rsidR="00900ED7" w:rsidRPr="00900ED7" w:rsidRDefault="00900ED7" w:rsidP="00900ED7">
      <w:pPr>
        <w:ind w:firstLine="720"/>
        <w:jc w:val="both"/>
      </w:pPr>
      <w:r w:rsidRPr="00900ED7">
        <w:t>- распоряжения – на 1,5%  (со 135 единиц в 2022 году до 137 единиц в 2023 году);</w:t>
      </w:r>
    </w:p>
    <w:p w:rsidR="00900ED7" w:rsidRPr="00900ED7" w:rsidRDefault="00900ED7" w:rsidP="00900ED7">
      <w:pPr>
        <w:ind w:firstLine="720"/>
        <w:jc w:val="both"/>
      </w:pPr>
      <w:r w:rsidRPr="00900ED7">
        <w:t>- исходящие документы – увеличение на 10,8% (с 2442 до 2706 единиц);</w:t>
      </w:r>
    </w:p>
    <w:p w:rsidR="00900ED7" w:rsidRPr="00900ED7" w:rsidRDefault="00900ED7" w:rsidP="00900ED7">
      <w:pPr>
        <w:ind w:firstLine="720"/>
        <w:jc w:val="both"/>
      </w:pPr>
      <w:r w:rsidRPr="00900ED7">
        <w:t>- постановления – на 9,6% (с 3086 до 3381 единиц).</w:t>
      </w:r>
    </w:p>
    <w:p w:rsidR="00900ED7" w:rsidRPr="00900ED7" w:rsidRDefault="00900ED7" w:rsidP="00900ED7">
      <w:pPr>
        <w:ind w:firstLine="720"/>
        <w:jc w:val="both"/>
      </w:pPr>
      <w:r w:rsidRPr="00900ED7">
        <w:t xml:space="preserve">Уменьшение объема документов зафиксировано в блоке «договоры» на 8% (с 485    </w:t>
      </w:r>
      <w:r w:rsidR="00BD0B5A">
        <w:t xml:space="preserve">       д</w:t>
      </w:r>
      <w:r w:rsidRPr="00900ED7">
        <w:t>о 447 единиц).</w:t>
      </w:r>
    </w:p>
    <w:p w:rsidR="00900ED7" w:rsidRPr="00900ED7" w:rsidRDefault="00900ED7" w:rsidP="00900ED7">
      <w:pPr>
        <w:ind w:firstLine="720"/>
        <w:jc w:val="both"/>
      </w:pPr>
      <w:r w:rsidRPr="00900ED7">
        <w:t>Анализ последних 3-х лет показывает увеличение потока документооборота.</w:t>
      </w:r>
    </w:p>
    <w:p w:rsidR="00900ED7" w:rsidRPr="00900ED7" w:rsidRDefault="00BD0B5A" w:rsidP="00900ED7">
      <w:pPr>
        <w:ind w:firstLine="720"/>
        <w:jc w:val="both"/>
      </w:pPr>
      <w:r>
        <w:t xml:space="preserve">От граждан </w:t>
      </w:r>
      <w:r w:rsidR="00900ED7" w:rsidRPr="00900ED7">
        <w:t>в Администрацию города поступило 2397 обращени</w:t>
      </w:r>
      <w:r>
        <w:t>й</w:t>
      </w:r>
      <w:r w:rsidR="00900ED7" w:rsidRPr="00900ED7">
        <w:t>, что на 6,5%                (или на 146 единиц) больше, чем за 2022 году.</w:t>
      </w:r>
    </w:p>
    <w:p w:rsidR="00900ED7" w:rsidRPr="00900ED7" w:rsidRDefault="00900ED7" w:rsidP="00900ED7">
      <w:pPr>
        <w:ind w:firstLine="720"/>
        <w:jc w:val="both"/>
      </w:pPr>
      <w:r w:rsidRPr="00900ED7">
        <w:t>В обращениях граждан подняты 2674 вопроса, что на 257 больше (увеличение                   на 10,6%), чем за 2022 году (2022 год – 2417 вопросов).</w:t>
      </w:r>
    </w:p>
    <w:p w:rsidR="00900ED7" w:rsidRPr="00900ED7" w:rsidRDefault="00900ED7" w:rsidP="00900ED7">
      <w:pPr>
        <w:ind w:firstLine="720"/>
        <w:jc w:val="both"/>
      </w:pPr>
      <w:r w:rsidRPr="00900ED7">
        <w:t xml:space="preserve">Рассмотрено 2173 обращения, из них: </w:t>
      </w:r>
    </w:p>
    <w:p w:rsidR="00900ED7" w:rsidRPr="00900ED7" w:rsidRDefault="00900ED7" w:rsidP="00900ED7">
      <w:pPr>
        <w:ind w:firstLine="720"/>
        <w:jc w:val="both"/>
      </w:pPr>
      <w:r w:rsidRPr="00900ED7">
        <w:t>- поддержано 442 просьбы (20,3% от рассмотренных обращений), в т. ч. меры приняты в 325 случаях;</w:t>
      </w:r>
    </w:p>
    <w:p w:rsidR="00900ED7" w:rsidRPr="00900ED7" w:rsidRDefault="00900ED7" w:rsidP="00900ED7">
      <w:pPr>
        <w:ind w:firstLine="720"/>
        <w:jc w:val="both"/>
      </w:pPr>
      <w:r w:rsidRPr="00900ED7">
        <w:t xml:space="preserve">- даны разъяснения по 1575 вопросам (72,5%); </w:t>
      </w:r>
    </w:p>
    <w:p w:rsidR="00900ED7" w:rsidRPr="00900ED7" w:rsidRDefault="00900ED7" w:rsidP="00900ED7">
      <w:pPr>
        <w:ind w:firstLine="720"/>
        <w:jc w:val="both"/>
      </w:pPr>
      <w:r w:rsidRPr="00900ED7">
        <w:t>- в 24 случаях (1,1%) отказано.</w:t>
      </w:r>
    </w:p>
    <w:p w:rsidR="00900ED7" w:rsidRPr="00900ED7" w:rsidRDefault="00900ED7" w:rsidP="00900ED7">
      <w:pPr>
        <w:ind w:firstLine="720"/>
        <w:jc w:val="both"/>
      </w:pPr>
      <w:r w:rsidRPr="00900ED7">
        <w:t xml:space="preserve">Обращения поступали по различным каналам: </w:t>
      </w:r>
    </w:p>
    <w:p w:rsidR="00900ED7" w:rsidRPr="00900ED7" w:rsidRDefault="00900ED7" w:rsidP="00900ED7">
      <w:pPr>
        <w:ind w:firstLine="720"/>
        <w:jc w:val="both"/>
      </w:pPr>
      <w:r w:rsidRPr="00900ED7">
        <w:t>-</w:t>
      </w:r>
      <w:r w:rsidR="00BD0B5A">
        <w:t xml:space="preserve"> </w:t>
      </w:r>
      <w:r w:rsidRPr="00900ED7">
        <w:t>доставлено лично заявителями, путем непосредственного общения с гражданами               на личных приемах</w:t>
      </w:r>
      <w:r w:rsidR="00BD0B5A">
        <w:t xml:space="preserve"> </w:t>
      </w:r>
      <w:r w:rsidRPr="00900ED7">
        <w:t>-</w:t>
      </w:r>
      <w:r w:rsidR="00BD0B5A">
        <w:t xml:space="preserve"> </w:t>
      </w:r>
      <w:r w:rsidRPr="00900ED7">
        <w:t>23 обращения (1%)</w:t>
      </w:r>
    </w:p>
    <w:p w:rsidR="00900ED7" w:rsidRPr="00900ED7" w:rsidRDefault="00900ED7" w:rsidP="00900ED7">
      <w:pPr>
        <w:ind w:firstLine="720"/>
        <w:jc w:val="both"/>
      </w:pPr>
      <w:r w:rsidRPr="00900ED7">
        <w:t>- почтовыми отправлениями  - 712 обращений (29,7%);</w:t>
      </w:r>
    </w:p>
    <w:p w:rsidR="00900ED7" w:rsidRPr="00900ED7" w:rsidRDefault="00900ED7" w:rsidP="00900ED7">
      <w:pPr>
        <w:ind w:firstLine="720"/>
        <w:jc w:val="both"/>
      </w:pPr>
      <w:r w:rsidRPr="00900ED7">
        <w:t>- в э</w:t>
      </w:r>
      <w:r w:rsidR="00BD0B5A">
        <w:t>лектронном виде - 1662 обращения</w:t>
      </w:r>
      <w:r w:rsidRPr="00900ED7">
        <w:t xml:space="preserve"> (69,3%). Количество электронных обращений на 167 единиц больше, чем в 2022 году (2022 год – 1455 обращений).</w:t>
      </w:r>
    </w:p>
    <w:p w:rsidR="00900ED7" w:rsidRPr="00900ED7" w:rsidRDefault="00900ED7" w:rsidP="00900ED7">
      <w:pPr>
        <w:ind w:firstLine="720"/>
        <w:jc w:val="both"/>
      </w:pPr>
      <w:r w:rsidRPr="00900ED7">
        <w:t>Лично от граждан поступило 1553 обращения (или 64,8%), что на 252 единицы               (или 19,3%) больше, чем в 2022 году. Через вышестоящие и другие организации                          (из Администрации Губернатора Калужской области, из прокуратуры, из министерств                 и ведомств, из представительных органов власти, от Уполномоченного по правам ребенка   в Калужской области) поступило 844 обращения (35,2%).</w:t>
      </w:r>
    </w:p>
    <w:p w:rsidR="00900ED7" w:rsidRPr="00900ED7" w:rsidRDefault="00900ED7" w:rsidP="00900ED7">
      <w:pPr>
        <w:ind w:firstLine="720"/>
        <w:jc w:val="both"/>
      </w:pPr>
      <w:r w:rsidRPr="00900ED7">
        <w:t>Анализ корреспонденции свидетельствует, что, по-прежнему, значительная часть вопросов, содержащихся в обращениях, поступивших через правительственные                             и вышестоящие организации, находится в компетенции Администрации города. Однако, многие заявители либо предпочитают сразу обращаться в вышестоящие органы, предполагая, что таким образом у них больше возможности решить свои вопросы положительно, либо из-за несогласия с результатом решения своих проблем на местном уровне.</w:t>
      </w:r>
    </w:p>
    <w:p w:rsidR="00900ED7" w:rsidRPr="00900ED7" w:rsidRDefault="00900ED7" w:rsidP="00900ED7">
      <w:pPr>
        <w:ind w:firstLine="720"/>
        <w:jc w:val="both"/>
      </w:pPr>
      <w:r w:rsidRPr="00900ED7">
        <w:t xml:space="preserve">В расчете на 1000 населения в отчетном году пришлось 18,6 обращения (в 2022 году – 18,3 обращения на 1000 горожан). </w:t>
      </w:r>
    </w:p>
    <w:p w:rsidR="00900ED7" w:rsidRPr="00900ED7" w:rsidRDefault="00900ED7" w:rsidP="00900ED7">
      <w:pPr>
        <w:ind w:firstLine="720"/>
        <w:jc w:val="both"/>
      </w:pPr>
      <w:r w:rsidRPr="00900ED7">
        <w:t>Доли коллективных и повторных обращений по сравнению с 2022 годом уменьшилось соответственно с 5,2% до 4,6% и с 21,2% до 13,3%.</w:t>
      </w:r>
    </w:p>
    <w:p w:rsidR="00900ED7" w:rsidRPr="00900ED7" w:rsidRDefault="00900ED7" w:rsidP="00900ED7">
      <w:pPr>
        <w:ind w:firstLine="720"/>
        <w:jc w:val="both"/>
      </w:pPr>
      <w:r w:rsidRPr="00900ED7">
        <w:t>Проведенный анализ социального состава авторов обращений показывает, что                    в Администрацию города обращаются разные категории граждан независимо                               от социального положения и уровня жизни. Среди них: многодетные семьи, инвалиды различных категорий, пенсионеры, члены семей участников СВО и другие.</w:t>
      </w:r>
    </w:p>
    <w:p w:rsidR="00900ED7" w:rsidRPr="00900ED7" w:rsidRDefault="00900ED7" w:rsidP="00900ED7">
      <w:pPr>
        <w:ind w:firstLine="720"/>
        <w:jc w:val="both"/>
      </w:pPr>
      <w:r w:rsidRPr="00900ED7">
        <w:t>Исходя из тематики обращений граждан, поступивших в Администрацию города, наиболее проблемными вопросами в городском округе являются вопросы, касающиеся благоустройства города и обустройства придомовых территорий - 712 (или 29,7%), предоставление коммунальных услуг ненадлежащего качества – 426 (или 17,8%), дорожное хозяйство – 281 (или 11,7%), а также 254 (или 10,6%) занимает блок других вопросов – это предоставление той или иной информации, справок и т.д.</w:t>
      </w:r>
    </w:p>
    <w:p w:rsidR="00900ED7" w:rsidRPr="00900ED7" w:rsidRDefault="00900ED7" w:rsidP="00900ED7">
      <w:pPr>
        <w:ind w:firstLine="720"/>
        <w:jc w:val="both"/>
      </w:pPr>
      <w:r w:rsidRPr="00900ED7">
        <w:t>Увеличение количества обращений зафиксировано по следующим вопросам:</w:t>
      </w:r>
    </w:p>
    <w:p w:rsidR="00900ED7" w:rsidRPr="00900ED7" w:rsidRDefault="00900ED7" w:rsidP="00900ED7">
      <w:pPr>
        <w:ind w:firstLine="720"/>
        <w:jc w:val="both"/>
      </w:pPr>
      <w:r w:rsidRPr="00900ED7">
        <w:t>первое место – блок Дорожное хозяйство, сохранность и эксплуатация автомобильных дорог – в 2,3 раза;</w:t>
      </w:r>
    </w:p>
    <w:p w:rsidR="00900ED7" w:rsidRPr="00900ED7" w:rsidRDefault="00900ED7" w:rsidP="00900ED7">
      <w:pPr>
        <w:ind w:firstLine="720"/>
        <w:jc w:val="both"/>
      </w:pPr>
      <w:r w:rsidRPr="00900ED7">
        <w:t>второе место – блок Торговля – практически в 2 раза;</w:t>
      </w:r>
    </w:p>
    <w:p w:rsidR="00900ED7" w:rsidRPr="00900ED7" w:rsidRDefault="00900ED7" w:rsidP="00900ED7">
      <w:pPr>
        <w:ind w:firstLine="720"/>
        <w:jc w:val="both"/>
      </w:pPr>
      <w:r w:rsidRPr="00900ED7">
        <w:t>третье место – блок Транспорт и связь – в 1,5 раза;</w:t>
      </w:r>
    </w:p>
    <w:p w:rsidR="00900ED7" w:rsidRPr="00900ED7" w:rsidRDefault="00900ED7" w:rsidP="00900ED7">
      <w:pPr>
        <w:ind w:firstLine="720"/>
        <w:jc w:val="both"/>
      </w:pPr>
      <w:r w:rsidRPr="00900ED7">
        <w:t>четвертое место поделили блоки Земельные правоотношения, Жилищные вопросы                 и Благоустройство городов, обустройство придомовых территорий.</w:t>
      </w:r>
    </w:p>
    <w:p w:rsidR="00900ED7" w:rsidRPr="00900ED7" w:rsidRDefault="00900ED7" w:rsidP="00900ED7">
      <w:pPr>
        <w:ind w:firstLine="720"/>
        <w:jc w:val="both"/>
      </w:pPr>
      <w:r w:rsidRPr="00900ED7">
        <w:t>В то же время наблюдается значительное снижение доли количества обращений                  в сферах: спорт (снижение в 2,8 раз), безопасность и охрана правопорядка, паспортизация населения (снижение в 2 раза) и градостроительство, архитектур</w:t>
      </w:r>
      <w:r w:rsidR="00D3491A">
        <w:t xml:space="preserve">а и проектирование                  </w:t>
      </w:r>
      <w:r w:rsidRPr="00900ED7">
        <w:t xml:space="preserve"> (в 1,2 раза). </w:t>
      </w:r>
    </w:p>
    <w:p w:rsidR="00900ED7" w:rsidRPr="00900ED7" w:rsidRDefault="00900ED7" w:rsidP="00900ED7">
      <w:pPr>
        <w:ind w:firstLine="720"/>
        <w:jc w:val="both"/>
      </w:pPr>
      <w:r w:rsidRPr="00900ED7">
        <w:t>Работа с обращениями граждан. Все обращения, поступившие в Администрацию города Обнинска, находились на контроле в отделе документационного обеспечения                     и контроля и рассмотрены без нарушения сроков исполнения.</w:t>
      </w:r>
    </w:p>
    <w:p w:rsidR="00900ED7" w:rsidRPr="00900ED7" w:rsidRDefault="00900ED7" w:rsidP="00900ED7">
      <w:pPr>
        <w:ind w:firstLine="720"/>
        <w:jc w:val="both"/>
      </w:pPr>
      <w:r w:rsidRPr="00900ED7">
        <w:t>Все обращения, стоящие на контроле, рассмотрены без нарушения сроков исполнения.</w:t>
      </w:r>
    </w:p>
    <w:p w:rsidR="00900ED7" w:rsidRPr="00900ED7" w:rsidRDefault="00900ED7" w:rsidP="00900ED7">
      <w:pPr>
        <w:ind w:firstLine="720"/>
        <w:jc w:val="both"/>
      </w:pPr>
      <w:r w:rsidRPr="00900ED7">
        <w:t xml:space="preserve">С целью объективного рассмотрения заявлений граждан многие вопросы были рассмотрены комиссионно с выездом на место. За год </w:t>
      </w:r>
      <w:r w:rsidR="00963A00">
        <w:t xml:space="preserve">комиссионно </w:t>
      </w:r>
      <w:r w:rsidRPr="00900ED7">
        <w:t xml:space="preserve">рассмотрено </w:t>
      </w:r>
      <w:r w:rsidR="00963A00">
        <w:t xml:space="preserve">                   </w:t>
      </w:r>
      <w:r w:rsidRPr="00900ED7">
        <w:t>118 обращений (4,9%).</w:t>
      </w:r>
    </w:p>
    <w:p w:rsidR="00900ED7" w:rsidRPr="00900ED7" w:rsidRDefault="00900ED7" w:rsidP="00900ED7">
      <w:pPr>
        <w:ind w:firstLine="720"/>
        <w:jc w:val="both"/>
      </w:pPr>
      <w:r w:rsidRPr="00900ED7">
        <w:t xml:space="preserve">Ни одно обращение не осталось без внимания, по каждому проводился тщательный анализ обоснованности жалобы, использовались различные методы и действенные формы реагирования. Это и выступления в средствах массовой информации, публикации                       на Портале Администрации города, разъяснения законодательства на личных приемах, информационная работа в социальных сетях, сотрудничество с ТОСами города, а также контроль за выполнением принятого решения. Письменные жалобы граждан, не требующие дополнительного изучения и проверки, рассматривались безотлагательно. </w:t>
      </w:r>
    </w:p>
    <w:p w:rsidR="00900ED7" w:rsidRPr="00900ED7" w:rsidRDefault="00963A00" w:rsidP="00900ED7">
      <w:pPr>
        <w:ind w:firstLine="720"/>
        <w:jc w:val="both"/>
      </w:pPr>
      <w:r>
        <w:t>Одной из эффективных</w:t>
      </w:r>
      <w:r w:rsidR="00900ED7" w:rsidRPr="00900ED7">
        <w:t xml:space="preserve"> форм работы с населением является личный п</w:t>
      </w:r>
      <w:r>
        <w:t>рием граждан.    На личных приемах</w:t>
      </w:r>
      <w:r w:rsidR="00900ED7" w:rsidRPr="00900ED7">
        <w:t xml:space="preserve"> главой Администрации города и его заместителями принято 74 жителя города. В результате рассмотрения обращений в ходе личного приема: 19 просьб поддержано, в том числе меры приняты по 15 обращениям; по 55 вопросам даны разъяснения. На личном приеме жители поднимали такие вопросы как: обслуживание жилищного </w:t>
      </w:r>
      <w:r>
        <w:t>фонда управляющими компаниями и</w:t>
      </w:r>
      <w:r w:rsidR="00900ED7" w:rsidRPr="00900ED7">
        <w:t xml:space="preserve"> благоустройство внутридворовых территорий, земельные правоотношения и жилищные вопросы, ремонт внутридворовых проездов и социальное обеспечение и др. </w:t>
      </w:r>
    </w:p>
    <w:p w:rsidR="00900ED7" w:rsidRPr="00900ED7" w:rsidRDefault="00900ED7" w:rsidP="00900ED7">
      <w:pPr>
        <w:ind w:firstLine="720"/>
        <w:jc w:val="both"/>
      </w:pPr>
      <w:r w:rsidRPr="00900ED7">
        <w:t xml:space="preserve">В соответствии с Указом Президента Российской Федерации от 17.04.2017 № 171                     «О мониторинге и анализе результатов рассмотрения обращений граждан и организаций» Администрация ГО «Город Обнинск» ежемесячно представляет в Администрацию Президента Российской Федерации в электронной форме информацию о результатах рассмотрения обращений граждан и организаций, а также о мерах, принятых по таким обращениям. </w:t>
      </w:r>
    </w:p>
    <w:p w:rsidR="00900ED7" w:rsidRPr="00900ED7" w:rsidRDefault="00900ED7" w:rsidP="00900ED7">
      <w:pPr>
        <w:ind w:firstLine="720"/>
        <w:jc w:val="both"/>
      </w:pPr>
      <w:r w:rsidRPr="00900ED7">
        <w:t xml:space="preserve">Успешно продолжается работа на информационном портале Администрации города Обнинска ADMOBNINSK.RU. Интерес граждан к Порталу не ослабевает: количество обращений через admobninsk.ru ежегодно фиксируется на высоком уровне.                               Это свидетельствует о доверии к порталу в вопросах отслеживания городских проблем                 и предложений от граждан. За 2023 год через портал в Администрацию города поступило </w:t>
      </w:r>
      <w:r w:rsidR="00D3491A">
        <w:t xml:space="preserve">     </w:t>
      </w:r>
      <w:r w:rsidRPr="00900ED7">
        <w:t>756 обращений по различным вопросам: ЖКХ, образование, благоустройство, арендные отношения и т.д.</w:t>
      </w:r>
    </w:p>
    <w:p w:rsidR="00900ED7" w:rsidRPr="00900ED7" w:rsidRDefault="00900ED7" w:rsidP="00900ED7">
      <w:pPr>
        <w:ind w:firstLine="720"/>
        <w:jc w:val="both"/>
      </w:pPr>
      <w:r w:rsidRPr="00900ED7">
        <w:t xml:space="preserve">На официальном портале Администрации города Обнинска www.admobninsk.ru работает форма обратной связи для жителей «Напиши обращение в Администрацию города». Ответы на поступившие через указанную форму вопросы направляются заявителям лично. </w:t>
      </w:r>
    </w:p>
    <w:p w:rsidR="00900ED7" w:rsidRPr="00900ED7" w:rsidRDefault="00900ED7" w:rsidP="00900ED7">
      <w:pPr>
        <w:ind w:firstLine="720"/>
        <w:jc w:val="both"/>
      </w:pPr>
      <w:r w:rsidRPr="00900ED7">
        <w:t>Активно проводится работа в системе мониторинга социальных сетей «Инцидент</w:t>
      </w:r>
      <w:r w:rsidR="00B314D3">
        <w:t xml:space="preserve"> М</w:t>
      </w:r>
      <w:r w:rsidRPr="00900ED7">
        <w:t>енед</w:t>
      </w:r>
      <w:r w:rsidR="00B314D3">
        <w:t xml:space="preserve">жмент». В 2023 году отработано </w:t>
      </w:r>
      <w:r w:rsidRPr="00900ED7">
        <w:t xml:space="preserve">10 718 </w:t>
      </w:r>
      <w:r w:rsidR="00B314D3">
        <w:t xml:space="preserve">обращений </w:t>
      </w:r>
      <w:r w:rsidRPr="00900ED7">
        <w:t>(в 2022 году отработано                    7183 сообщения, рост на 67 %). Мо</w:t>
      </w:r>
      <w:r w:rsidR="00B314D3">
        <w:t>ниторинговая система «Инцидент М</w:t>
      </w:r>
      <w:r w:rsidRPr="00900ED7">
        <w:t xml:space="preserve">енеджмент» предназначена для оперативного реагирования органов местного самоуправления                        на жалобы жителей города </w:t>
      </w:r>
      <w:r w:rsidR="00B314D3">
        <w:t>Обнинска в социальных сетях («ВК</w:t>
      </w:r>
      <w:r w:rsidRPr="00900ED7">
        <w:t>онтакте», «Одноклассники») и мессенджере «Телеграмм». Главный принцип работы системы - не ждать поступления формальных жалоб, а работать на опережение, выявлять проблемы «на местах»                          и оперативно принимать соответствующие управленч</w:t>
      </w:r>
      <w:r w:rsidR="00B314D3">
        <w:t xml:space="preserve">еские решения. В первую очередь </w:t>
      </w:r>
      <w:r w:rsidRPr="00900ED7">
        <w:t xml:space="preserve">эта система позволяет оперативно реагировать на экстренные ситуации, возникающие                    в жизнеобеспечении города, быстро их устранять и давать компетентные разъяснения. Ответ на свой комментарий в </w:t>
      </w:r>
      <w:r w:rsidR="00B314D3">
        <w:t>соцсетях и мессенджере, попавший</w:t>
      </w:r>
      <w:r w:rsidRPr="00900ED7">
        <w:t xml:space="preserve"> в мониторинговую систему «Инцидент Менеджмент» человек получит в течение нескольких часов (не более 24 часов с момента попадания в систему), в отдельных сложных ситуациях - в течение нескольких дней. Ответ содержит решение, разъяснение или первую реакцию на жалобу.</w:t>
      </w:r>
    </w:p>
    <w:p w:rsidR="00900ED7" w:rsidRPr="00900ED7" w:rsidRDefault="00900ED7" w:rsidP="00900ED7">
      <w:pPr>
        <w:ind w:firstLine="720"/>
        <w:jc w:val="both"/>
      </w:pPr>
      <w:r w:rsidRPr="00900ED7">
        <w:t>Администрация города включена в работу цифровой платформы обратной связи «Госуслуги. Решаем вместе», позволяющей гражданам сообщать об актуальных проблемах. На этой платформе в 2023 году обработано 3014 сообщений (в 2022 году отработано               1958 сообщений, рост 64 %).</w:t>
      </w:r>
    </w:p>
    <w:p w:rsidR="00900ED7" w:rsidRPr="00900ED7" w:rsidRDefault="00900ED7" w:rsidP="00900ED7">
      <w:pPr>
        <w:ind w:firstLine="720"/>
        <w:jc w:val="both"/>
      </w:pPr>
      <w:r w:rsidRPr="00900ED7">
        <w:t>Граждане также могут подать обращение через Государственную информационную систему жилищно-коммунального хозяйства (ГИС ЖКХ). За 2023 год было подано                         299 обращений по различным вопросам, что на 55,5 % больше 2022 года.</w:t>
      </w:r>
    </w:p>
    <w:p w:rsidR="00900ED7" w:rsidRPr="00900ED7" w:rsidRDefault="00900ED7" w:rsidP="00900ED7">
      <w:pPr>
        <w:ind w:firstLine="720"/>
        <w:jc w:val="both"/>
      </w:pPr>
      <w:r w:rsidRPr="00900ED7">
        <w:t>Если жители МО «Город Обнинск» не согласны с результатом предоставления государственной или муниципальной услуги или нарушен срок регистрации запроса заявителя о предоставлении муниципальной услуги, срок предоставления муниципальной услуги, то такие вопросы жители города Обнинска могут решить через официальный информационный портал «Досудебное обжалование». За 2023 год поступило 4 таких обращений.</w:t>
      </w:r>
    </w:p>
    <w:p w:rsidR="00900ED7" w:rsidRPr="00900ED7" w:rsidRDefault="00900ED7" w:rsidP="00900ED7">
      <w:pPr>
        <w:ind w:firstLine="720"/>
        <w:jc w:val="both"/>
      </w:pPr>
      <w:r w:rsidRPr="00900ED7">
        <w:t>Работа с обращениями граждан в Администрации города Обнинска проводилась                 в соо</w:t>
      </w:r>
      <w:r w:rsidR="00B314D3">
        <w:t>тветствии с Федеральным законом</w:t>
      </w:r>
      <w:r w:rsidRPr="00900ED7">
        <w:t xml:space="preserve"> от 02.05.2006 № 59-ФЗ «О порядке рассмотрения обращений граждан Российской Федерации» и была направлена на максимальное разрешение каждого обращения жителя городского округа.</w:t>
      </w:r>
    </w:p>
    <w:p w:rsidR="00900ED7" w:rsidRPr="00900ED7" w:rsidRDefault="00900ED7" w:rsidP="00900ED7">
      <w:pPr>
        <w:ind w:firstLine="720"/>
        <w:jc w:val="both"/>
      </w:pPr>
      <w:r w:rsidRPr="00900ED7">
        <w:rPr>
          <w:i/>
          <w:color w:val="0070C0"/>
        </w:rPr>
        <w:t>Работа с ТОСами.</w:t>
      </w:r>
      <w:r w:rsidRPr="00900ED7">
        <w:t xml:space="preserve"> В Обнинске действует 21 территориальное общественное самоуправление. Администрации города непосредственно оказывает содействие                        в их работе. </w:t>
      </w:r>
    </w:p>
    <w:p w:rsidR="00900ED7" w:rsidRPr="00900ED7" w:rsidRDefault="00900ED7" w:rsidP="00900ED7">
      <w:pPr>
        <w:ind w:firstLine="720"/>
        <w:jc w:val="both"/>
      </w:pPr>
      <w:r w:rsidRPr="00900ED7">
        <w:t xml:space="preserve">Во всех ТОСах на регулярной основе проходят плановые собрания, отчётные                      и отчётно-выборные конференции. На этих мероприятиях активистами ТОС рассматриваются различные актуальные вопросы: участие в субботниках, </w:t>
      </w:r>
      <w:r w:rsidR="00D3491A">
        <w:t>участие</w:t>
      </w:r>
      <w:r w:rsidRPr="00900ED7">
        <w:t xml:space="preserve"> в федеральной программе «Формирование городской среды», утверждаются планы работы по организации взаимодействия ТОС с руководителями предприятий и организаций города по вопросу благоустройства территории ТОС, обсуждается участие в городских конкурсных и праздничных мероприятиях. На отчётно-выборных конференциях обсуждаются четырёхлетние итоги работы действующих активов ТОС, выбирается новый состав актива, а также новые председатели ТОС и в ряде ТОСов их зам</w:t>
      </w:r>
      <w:r w:rsidR="00D3491A">
        <w:t>естители.</w:t>
      </w:r>
      <w:r w:rsidRPr="00900ED7">
        <w:t xml:space="preserve"> Для организации эффективной работы Администрация города Обнинска предоставляет ТОС помещения на временной безвозмездной основе.</w:t>
      </w:r>
    </w:p>
    <w:p w:rsidR="00900ED7" w:rsidRPr="00900ED7" w:rsidRDefault="00900ED7" w:rsidP="00900ED7">
      <w:pPr>
        <w:ind w:firstLine="720"/>
        <w:jc w:val="both"/>
      </w:pPr>
      <w:r w:rsidRPr="00900ED7">
        <w:t>Ежегодно из бюджета г. Обнинска выделяются денежные средства                                      на благоустройство внутридворовых территорий по заявкам ТОС. В период 2013-2023 годов из бюджета выделено 262,8 млн рублей на выполнение комплексных мероприятий по благоустройству в рамках деятельности ТОСов. В 2023 году выделено 30 млн рублей. Распределение финансирования производится в соответствии с количеством жителей, проживающих на территории ТОС.</w:t>
      </w:r>
    </w:p>
    <w:p w:rsidR="00900ED7" w:rsidRPr="00900ED7" w:rsidRDefault="00900ED7" w:rsidP="00900ED7">
      <w:pPr>
        <w:ind w:firstLine="720"/>
        <w:jc w:val="both"/>
      </w:pPr>
      <w:r w:rsidRPr="00900ED7">
        <w:t>В 2023 году выделено 450 тыс. рублей из бюджета МО «Город Обнинск»                           на организацию и проведение мероприятий в рамках деятельности ТОС подпрограммы «Поддержка и развитие культурно-досуговой деятельности и народного творчества                      в городе Обнинске» муниципальной программы «Развитие культуры города Обнинска».</w:t>
      </w:r>
    </w:p>
    <w:p w:rsidR="00900ED7" w:rsidRPr="00900ED7" w:rsidRDefault="00900ED7" w:rsidP="00900ED7">
      <w:pPr>
        <w:ind w:firstLine="720"/>
        <w:jc w:val="both"/>
      </w:pPr>
      <w:r w:rsidRPr="00900ED7">
        <w:t>При содействии Администрации города ежегодно по заявкам ТОСов проводятся мероприятия по празднованию Нового года, Масленицы, Дня соседа, Дня защиты детей. Организуются соревнования между ТОСами по городошному спорту. Администрация города активно взаимодействует с жителями ТОСов по организации и проведению субботников. В свою очередь, неравнодушные жители ак</w:t>
      </w:r>
      <w:r w:rsidR="00D3491A">
        <w:t>тивно принимают участие</w:t>
      </w:r>
      <w:r w:rsidRPr="00900ED7">
        <w:t xml:space="preserve"> в уборке дворовых территорий.</w:t>
      </w:r>
    </w:p>
    <w:p w:rsidR="00900ED7" w:rsidRPr="00900ED7" w:rsidRDefault="00900ED7" w:rsidP="00900ED7">
      <w:pPr>
        <w:ind w:firstLine="720"/>
        <w:jc w:val="both"/>
      </w:pPr>
      <w:r w:rsidRPr="00900ED7">
        <w:t>Проводится активная работа со старшими по дому в многоквартирных домах в части специальных семинаров, позволяющих стимулировать появление групп активистов, «Школа грамотного потребителя». Обсуждаются действующие программы для благоустройства дворов (ТОСы, комфортная среда, наружное освещение, лучшая муниципальная практика, инициативное бюджетирование).</w:t>
      </w:r>
    </w:p>
    <w:p w:rsidR="00900ED7" w:rsidRPr="00900ED7" w:rsidRDefault="00900ED7" w:rsidP="00900ED7">
      <w:pPr>
        <w:ind w:firstLine="720"/>
        <w:jc w:val="both"/>
      </w:pPr>
      <w:r w:rsidRPr="00900ED7">
        <w:t>Председат</w:t>
      </w:r>
      <w:r w:rsidR="008B3231">
        <w:t>ели ТОСов в г. Обнинске,</w:t>
      </w:r>
      <w:r w:rsidRPr="00900ED7">
        <w:t xml:space="preserve"> как представители общественного контроля</w:t>
      </w:r>
      <w:r w:rsidR="008B3231">
        <w:t xml:space="preserve">, включены </w:t>
      </w:r>
      <w:r w:rsidRPr="00900ED7">
        <w:t>в комиссию по проведению комплексных проверок внутридворовых                                и внутриквартальных проездов на территории муниципального образования «Город Обнинск».</w:t>
      </w:r>
    </w:p>
    <w:p w:rsidR="00900ED7" w:rsidRPr="00900ED7" w:rsidRDefault="00900ED7" w:rsidP="00900ED7">
      <w:pPr>
        <w:ind w:firstLine="720"/>
        <w:jc w:val="both"/>
      </w:pPr>
      <w:r w:rsidRPr="00900ED7">
        <w:t>С 2020 года существования областного конкурса «Лучшая муниципальная практика развития территорий территориального общественного самоуправления», организованного администрацией Губернатора Калужской области, ТОСы г. Обнинска принимают активное участие в конкурсе. Всего за четыре года на конкурс было направлено 22 проекта                         по заявленным номинациям. 6 проектов оказались в числе победителей и призёров конкурса.</w:t>
      </w:r>
    </w:p>
    <w:p w:rsidR="00900ED7" w:rsidRPr="00900ED7" w:rsidRDefault="00900ED7" w:rsidP="00900ED7">
      <w:pPr>
        <w:ind w:firstLine="720"/>
        <w:jc w:val="both"/>
      </w:pPr>
      <w:r w:rsidRPr="00900ED7">
        <w:t xml:space="preserve">В 2023 году от города Обнинска на участие в конкурсе было направлено 5 проектов. </w:t>
      </w:r>
    </w:p>
    <w:p w:rsidR="00900ED7" w:rsidRPr="00900ED7" w:rsidRDefault="00900ED7" w:rsidP="00900ED7">
      <w:pPr>
        <w:ind w:firstLine="720"/>
        <w:jc w:val="both"/>
      </w:pPr>
      <w:r w:rsidRPr="00900ED7">
        <w:t>ТОС «52 мкр.» с проектом «Пешеходная зона и велодорожки 52 микрорайона                    г. Обнинска». ТОС «38-39 мкр.» с проектами «Организация площадки для выгула собак», «Строительство спортивной площадки». ТОС «27 мкр.» с проектом «Дорога к знаниям». ТОС «Мирный» с проектом «Цветущий Мирный».</w:t>
      </w:r>
    </w:p>
    <w:p w:rsidR="00900ED7" w:rsidRPr="00900ED7" w:rsidRDefault="00900ED7" w:rsidP="00900ED7">
      <w:pPr>
        <w:ind w:firstLine="720"/>
        <w:jc w:val="both"/>
      </w:pPr>
      <w:r w:rsidRPr="00900ED7">
        <w:t xml:space="preserve">По результатам конкурса «Лучшая муниципальная практика развития территорий территориального самоуправления» в 2023 году одно из призовых мест занял проект                           в номинации «Благоустройство, экология, охрана памятников, безопасность                                   и правопорядок» ТОС «27 мкр.» с проектом «Дорога к знаниям» (призовая сумма –               732 600 руб.) </w:t>
      </w:r>
    </w:p>
    <w:p w:rsidR="00900ED7" w:rsidRPr="00900ED7" w:rsidRDefault="00900ED7" w:rsidP="00900ED7">
      <w:pPr>
        <w:ind w:firstLine="720"/>
        <w:jc w:val="both"/>
      </w:pPr>
      <w:r w:rsidRPr="00900ED7">
        <w:t>В Администрации города функционирует комиссия по поощрению активных жителей ТОС города. На комиссии рассматриваются вопросы по поощрению активистов выездными экскурсионными поездками, билетами на концерты и билетами в кинотеатры города.</w:t>
      </w:r>
    </w:p>
    <w:p w:rsidR="00900ED7" w:rsidRPr="00900ED7" w:rsidRDefault="00900ED7" w:rsidP="00900ED7">
      <w:pPr>
        <w:ind w:firstLine="720"/>
        <w:jc w:val="both"/>
      </w:pPr>
      <w:r w:rsidRPr="00900ED7">
        <w:t>В социальных сетях созданы контактные группы ТОС, на страницах которых размещаются отчеты о проделанной работе. Обратная связь с жителями происходит также посредством социальных сетей.</w:t>
      </w:r>
    </w:p>
    <w:p w:rsidR="00900ED7" w:rsidRPr="00900ED7" w:rsidRDefault="00900ED7" w:rsidP="00900ED7">
      <w:pPr>
        <w:ind w:firstLine="720"/>
        <w:jc w:val="both"/>
      </w:pPr>
      <w:r w:rsidRPr="00900ED7">
        <w:t>Вместе с этим, деятельность ТОС освещается в городских средствах массовой информации и информационно-телекоммуникационной сети «Интернет».</w:t>
      </w:r>
    </w:p>
    <w:p w:rsidR="00900ED7" w:rsidRPr="00900ED7" w:rsidRDefault="00900ED7" w:rsidP="00900ED7">
      <w:pPr>
        <w:ind w:firstLine="720"/>
        <w:jc w:val="both"/>
      </w:pPr>
      <w:r w:rsidRPr="00900ED7">
        <w:rPr>
          <w:i/>
          <w:color w:val="0070C0"/>
        </w:rPr>
        <w:t xml:space="preserve">Работа с политическими партия и общественными объединениями. </w:t>
      </w:r>
      <w:r w:rsidRPr="00900ED7">
        <w:t xml:space="preserve">В 2023 году на территории города Обнинска осуществляли деятельность следующие </w:t>
      </w:r>
      <w:r w:rsidRPr="00900ED7">
        <w:rPr>
          <w:i/>
        </w:rPr>
        <w:t>политические партии</w:t>
      </w:r>
      <w:r w:rsidRPr="00900ED7">
        <w:t xml:space="preserve">: Калужское региональное отделение Всероссийской политической партии «Единая Россия» (численность - 1724 человека); Калужское региональное отделение партии «Справедливая Россия» (131 человек); Калужское региональное отделение Либерально - демократической партии России (106 человека); Калужское региональное отделение Коммунистическая партия Российской Федерации (27 человек); Обнинское местное отделение Калужского регионального отделения политической партии «Российская объединённая демократическая партия «Яблоко» (16 человек). </w:t>
      </w:r>
    </w:p>
    <w:p w:rsidR="00900ED7" w:rsidRPr="00900ED7" w:rsidRDefault="00900ED7" w:rsidP="00900ED7">
      <w:pPr>
        <w:ind w:firstLine="720"/>
        <w:jc w:val="both"/>
      </w:pPr>
      <w:r w:rsidRPr="00900ED7">
        <w:t>За 12 месяцев 2023 года политическими партиями, религиозными организациями, общественными объединениями, гражданами, были поданы уведомления на проведение            71 публичного мероприятия, в том числе на 4 митинга и 67 акций и пикетов включая автофлешмобы</w:t>
      </w:r>
      <w:r w:rsidR="006D55A0">
        <w:t>,</w:t>
      </w:r>
      <w:r w:rsidRPr="00900ED7">
        <w:t xml:space="preserve"> посвященные различным праздничным датам и акции агитационного характера (АППГ-64/1/63).</w:t>
      </w:r>
    </w:p>
    <w:p w:rsidR="00900ED7" w:rsidRPr="00900ED7" w:rsidRDefault="00900ED7" w:rsidP="00900ED7">
      <w:pPr>
        <w:ind w:firstLine="720"/>
        <w:jc w:val="both"/>
      </w:pPr>
      <w:r w:rsidRPr="00900ED7">
        <w:t xml:space="preserve">Все прошедшие мероприятия прошли без нарушений требований действующего законодательства и Устава муниципального образования «Город Обнинск». </w:t>
      </w:r>
    </w:p>
    <w:p w:rsidR="00900ED7" w:rsidRPr="00900ED7" w:rsidRDefault="00900ED7" w:rsidP="00900ED7">
      <w:pPr>
        <w:ind w:firstLine="720"/>
        <w:jc w:val="both"/>
      </w:pPr>
      <w:r w:rsidRPr="00900ED7">
        <w:rPr>
          <w:i/>
          <w:color w:val="0070C0"/>
        </w:rPr>
        <w:t>Работа с национальными организациями.</w:t>
      </w:r>
      <w:r w:rsidRPr="00900ED7">
        <w:rPr>
          <w:i/>
        </w:rPr>
        <w:t xml:space="preserve"> </w:t>
      </w:r>
      <w:r w:rsidRPr="00900ED7">
        <w:t xml:space="preserve">В городе Обнинске осуществляют деятельность 5 </w:t>
      </w:r>
      <w:r w:rsidRPr="00900ED7">
        <w:rPr>
          <w:i/>
        </w:rPr>
        <w:t>нацио</w:t>
      </w:r>
      <w:r w:rsidR="006D55A0">
        <w:rPr>
          <w:i/>
        </w:rPr>
        <w:t>нальных общественных объединений</w:t>
      </w:r>
      <w:r w:rsidRPr="00900ED7">
        <w:t>: Общественное объединение народов Кавказа, Калужская региональная общественная организация «Общество российско-грузинского взаимопонимания»; Общественное объединение армян г. Обнинска; Общественная организация «Калужская региональная еврейская национально-культурная автономия»; Общественное объединение азербайджанцев г. Обнинска.</w:t>
      </w:r>
    </w:p>
    <w:p w:rsidR="00900ED7" w:rsidRPr="00900ED7" w:rsidRDefault="00900ED7" w:rsidP="00900ED7">
      <w:pPr>
        <w:ind w:firstLine="720"/>
        <w:jc w:val="both"/>
      </w:pPr>
      <w:r w:rsidRPr="00900ED7">
        <w:t>На территории муниципального образования «Город Обнинск» работают                             3</w:t>
      </w:r>
      <w:r w:rsidRPr="00900ED7">
        <w:rPr>
          <w:i/>
        </w:rPr>
        <w:t xml:space="preserve"> национальных культурных центра</w:t>
      </w:r>
      <w:r w:rsidRPr="00900ED7">
        <w:t>: Автономная некоммерческая организация «Культурно-образовательный центр «Аракс»; Еврейский культурный центр общественной организации «Калужская региональная еврейская национально-культурная автономия»; «Корейский Культурный Центр Калужской области».</w:t>
      </w:r>
    </w:p>
    <w:p w:rsidR="00900ED7" w:rsidRPr="00900ED7" w:rsidRDefault="00900ED7" w:rsidP="00900ED7">
      <w:pPr>
        <w:ind w:firstLine="720"/>
        <w:jc w:val="both"/>
      </w:pPr>
      <w:r w:rsidRPr="00900ED7">
        <w:t xml:space="preserve">Взаимодействие с указанными общественными объединениями осуществляется через Совет по межнациональным </w:t>
      </w:r>
      <w:r w:rsidR="00D3491A">
        <w:t>и межконфессиональным отношениям</w:t>
      </w:r>
      <w:r w:rsidRPr="00900ED7">
        <w:t xml:space="preserve"> при Администрации города, в состав которого входят представители русской православной церкви, представитель мусульманской религиозной группы и руководители диаспор, проживающих на территории муниципального образования (армяне, грузины, азербайджанцы, евреи, корейцы). </w:t>
      </w:r>
    </w:p>
    <w:p w:rsidR="00900ED7" w:rsidRPr="00900ED7" w:rsidRDefault="00900ED7" w:rsidP="00900ED7">
      <w:pPr>
        <w:ind w:firstLine="720"/>
        <w:jc w:val="both"/>
      </w:pPr>
      <w:r w:rsidRPr="00900ED7">
        <w:t>С целью укрепления гражданского единства, гражданского самосознания                           и сохранения самобытности многонационального народа Российской Федерации, проживающего на территории города, в рамках мероприятий «Диалог культур»                           при участии Совета по межнациональным и межконфессиональным отношениям, знаковым мероприятием в 2023 году стал традиционно прошедший в 12 июня в День России фестиваль национальных культур «Моя Россия! Мы вместе!». Мероприятие организовано Администрацией города Обнинска, МБУ «Городской клуб ветеранов», национальными диаспорами города, студентами НИЯУ МИФИ из Руанды, Индии и других стран, Музея старины Храма Рождества Христова, МБУ «Централизованная библиотека», МБУ «Музей истории города», МБУ «Городской Дворец культуры», МАУ «ДК ФЭИ», обнинского отделения Всероссийского движения «Волонтёры Победы». Соорганизаторы мероприятия - Фонд усадьбы Белкино, Обнинское отделение регионального отделения общероссийской общественно-государственной организации «Союз женщин России», МАУ «Городской парк».</w:t>
      </w:r>
    </w:p>
    <w:p w:rsidR="00900ED7" w:rsidRPr="00900ED7" w:rsidRDefault="00900ED7" w:rsidP="00900ED7">
      <w:pPr>
        <w:ind w:firstLine="851"/>
        <w:jc w:val="both"/>
      </w:pPr>
      <w:r w:rsidRPr="00900ED7">
        <w:t>7 октября 2023 в Доме культуры ФЭИ прошел фестиваль корейской культуры, приуроченный к традиционному осеннему празднику Чусок, символизирующему изобилие и достаток, верность семейным традициям и уважение к старшему поколению.</w:t>
      </w:r>
    </w:p>
    <w:p w:rsidR="00900ED7" w:rsidRPr="00900ED7" w:rsidRDefault="00900ED7" w:rsidP="00900ED7">
      <w:pPr>
        <w:ind w:firstLine="851"/>
        <w:jc w:val="both"/>
      </w:pPr>
      <w:r w:rsidRPr="00900ED7">
        <w:t>Организаторами этого красочного мероприятия стал Корейский культурный центр Калужской области при поддержке Администрации города Обнинска, посольства республики Корея и корейско-российских предприятий региона.</w:t>
      </w:r>
    </w:p>
    <w:p w:rsidR="00900ED7" w:rsidRPr="00900ED7" w:rsidRDefault="00900ED7" w:rsidP="00900ED7">
      <w:pPr>
        <w:ind w:firstLine="851"/>
        <w:jc w:val="both"/>
      </w:pPr>
      <w:r w:rsidRPr="00900ED7">
        <w:t>В 2023 году на областном конкурсе «Лучшая муниципальная практика»                           в номинации «Укрепление межнационального мира и согласия, реализация иных мероприятий в сфере национальной политики на муниципальном уровне» представленная городом работа заняла 1 место и была направлена на федеральный уровень.</w:t>
      </w:r>
    </w:p>
    <w:p w:rsidR="00900ED7" w:rsidRPr="00900ED7" w:rsidRDefault="00900ED7" w:rsidP="00900ED7">
      <w:pPr>
        <w:ind w:firstLine="851"/>
        <w:jc w:val="both"/>
      </w:pPr>
      <w:r w:rsidRPr="00900ED7">
        <w:t>Все знаковые события национальных объединений города Обнинска отражаются на официальном портале Администрации города в разделе «Межнациональное согласие».</w:t>
      </w:r>
    </w:p>
    <w:p w:rsidR="00900ED7" w:rsidRPr="00900ED7" w:rsidRDefault="00900ED7" w:rsidP="00900ED7">
      <w:pPr>
        <w:ind w:firstLine="720"/>
        <w:jc w:val="both"/>
      </w:pPr>
      <w:r w:rsidRPr="00900ED7">
        <w:t>На территории г. Обнинска зарегистрировано 18 религиозных организаций:</w:t>
      </w:r>
    </w:p>
    <w:p w:rsidR="00900ED7" w:rsidRPr="00900ED7" w:rsidRDefault="00900ED7" w:rsidP="00900ED7">
      <w:pPr>
        <w:ind w:firstLine="720"/>
        <w:jc w:val="both"/>
      </w:pPr>
      <w:r w:rsidRPr="00900ED7">
        <w:t>Фактически деятельность осуществляет 15 организаций, в том числе:                                     8 православных, 3 - евангельских христиан-б</w:t>
      </w:r>
      <w:r w:rsidR="00324D81">
        <w:t xml:space="preserve">аптистов, 2 - веры евангельской пятидесятников, 1 – Христиан </w:t>
      </w:r>
      <w:r w:rsidRPr="00900ED7">
        <w:t xml:space="preserve">Адвентистов Седьмого Дня, а также 1 - иудейская религиозная организация. </w:t>
      </w:r>
    </w:p>
    <w:p w:rsidR="00900ED7" w:rsidRPr="00900ED7" w:rsidRDefault="00900ED7" w:rsidP="00900ED7">
      <w:pPr>
        <w:ind w:firstLine="851"/>
        <w:jc w:val="both"/>
      </w:pPr>
      <w:r w:rsidRPr="00900ED7">
        <w:t>Кроме этого на территории города осуществляют деятельность мусульманская община и группа приверженцев Движения сознания Кришны - вайшнавская религиозная организация.</w:t>
      </w:r>
    </w:p>
    <w:p w:rsidR="00900ED7" w:rsidRPr="00900ED7" w:rsidRDefault="00900ED7" w:rsidP="00900ED7">
      <w:pPr>
        <w:ind w:firstLine="851"/>
        <w:jc w:val="both"/>
      </w:pPr>
      <w:r w:rsidRPr="00900ED7">
        <w:t>Религиозные организации принимают активное участие в жизни города.</w:t>
      </w:r>
    </w:p>
    <w:p w:rsidR="00900ED7" w:rsidRPr="00900ED7" w:rsidRDefault="00900ED7" w:rsidP="00900ED7">
      <w:pPr>
        <w:ind w:firstLine="851"/>
        <w:jc w:val="both"/>
      </w:pPr>
      <w:r w:rsidRPr="00900ED7">
        <w:t>Безусловно, ведущая роль среди религиозных организаций принадлежит русской православной церкви. По благословению митрополита Калужского и Боровского Климента, поддержки благочинного Обнинского округа Калужской епархии, директора духовно-просветительского центра «Вера, Надежда, Любовь» протоиерея Сергея Вишнякова                   все настоятели обнинских храмов с марта 2022 г. оказывают гуманитарную помощь                         и духовную поддержку участникам СВО, мобилизованным и их семьям. Организация помощи осуществляется совместно с ветеранскими организациями, благотворительными фондами, волонтерами и православными добровольцами. Кроме того, священнослужители совершают духовное окормление военнослужащих.</w:t>
      </w:r>
    </w:p>
    <w:p w:rsidR="00900ED7" w:rsidRPr="00900ED7" w:rsidRDefault="00900ED7" w:rsidP="00900ED7">
      <w:pPr>
        <w:ind w:firstLine="851"/>
        <w:jc w:val="both"/>
      </w:pPr>
      <w:r w:rsidRPr="00900ED7">
        <w:t>Представителями религиозных организаций мусульман г. Обнинска и                             г. Малоярославец в рамках проекта «КорZина Рамадана» была направлена гуманитарная помощь в размере 6 тонн для мусульман ДНР и ЛНР. Груз сопровождали имам города Малоярославец Ринат Баткаев и руководитель общественного объединения народов Кавказа в г. Обнинске Керим Таибов.</w:t>
      </w:r>
    </w:p>
    <w:p w:rsidR="00900ED7" w:rsidRPr="00900ED7" w:rsidRDefault="00900ED7" w:rsidP="00900ED7">
      <w:pPr>
        <w:ind w:firstLine="720"/>
        <w:jc w:val="both"/>
      </w:pPr>
      <w:r w:rsidRPr="00900ED7">
        <w:t>В городе зарегистрировано более 200</w:t>
      </w:r>
      <w:r w:rsidRPr="00900ED7">
        <w:rPr>
          <w:i/>
        </w:rPr>
        <w:t xml:space="preserve"> общественных организаций</w:t>
      </w:r>
      <w:r w:rsidRPr="00900ED7">
        <w:t>. Наибольший  вклад в общественную жизнь города вносят следующие общественные организации: Обнинская городская общественная организация ветеранов, объединяющая 22 городских ветеранских организаци</w:t>
      </w:r>
      <w:r w:rsidR="00324D81">
        <w:t>и</w:t>
      </w:r>
      <w:r w:rsidRPr="00900ED7">
        <w:t>; Обнинское отделе</w:t>
      </w:r>
      <w:r w:rsidR="00324D81">
        <w:t xml:space="preserve">ние Всероссийской общественной </w:t>
      </w:r>
      <w:r w:rsidRPr="00900ED7">
        <w:t xml:space="preserve">организации ветеранов «Боевое братство»; Городской Совет садоводов; Территориальные общественные самоуправления объединяющие 21 ТОС; 3 казачьи организации (Обнинское городское казачье общество Калужского </w:t>
      </w:r>
      <w:r w:rsidR="00324D81">
        <w:t xml:space="preserve">отдельского казачьего общества </w:t>
      </w:r>
      <w:r w:rsidRPr="00900ED7">
        <w:t>войскового казачьего общества «Центральное казачье войско»; Общественная организация «Обнинская городская казачья община «Спас», работающая в  автономной некоммерческой организации «Общинный центр педагогики «Спас»; Хуторское казачье общество «Георгиевское» структурное подразделение Калужского регионального отделения общероссийской общественной организации по развитию казачества «Союз казаков - воинов России и Зарубежья»; Ассоциация профсоюзов города Обнинска; Некоммерческое партнерство Зоозащитный центр «Новый Ковчег».</w:t>
      </w:r>
    </w:p>
    <w:p w:rsidR="00900ED7" w:rsidRPr="00900ED7" w:rsidRDefault="00900ED7" w:rsidP="00900ED7">
      <w:pPr>
        <w:ind w:firstLine="720"/>
        <w:jc w:val="both"/>
      </w:pPr>
      <w:r w:rsidRPr="00900ED7">
        <w:t xml:space="preserve">В городе осуществляют деятельность 3 общественные организации </w:t>
      </w:r>
      <w:r w:rsidRPr="00900ED7">
        <w:rPr>
          <w:i/>
          <w:color w:val="0070C0"/>
        </w:rPr>
        <w:t>в области охраны общественного порядка</w:t>
      </w:r>
      <w:r w:rsidRPr="00900ED7">
        <w:t>: общей численностью 68 человек (АППГ -34) - Дружина Обнинского Городского казачьего общества; Народная дружина «Казачий разъезд», народная дружина «Русская община г. Обнинска». Администрация города данным организациям оказывает методологическую и консультативную помощь по вопросам их уставной деятельности.</w:t>
      </w:r>
    </w:p>
    <w:p w:rsidR="00900ED7" w:rsidRPr="00900ED7" w:rsidRDefault="00900ED7" w:rsidP="00900ED7">
      <w:pPr>
        <w:ind w:firstLine="720"/>
        <w:jc w:val="both"/>
      </w:pPr>
      <w:r w:rsidRPr="00900ED7">
        <w:t>На территории муниципального образования «Город Обнинск» находятся 37 СНТ (</w:t>
      </w:r>
      <w:r w:rsidRPr="00900ED7">
        <w:rPr>
          <w:i/>
        </w:rPr>
        <w:t>садоводческие некоммерческие товарищества</w:t>
      </w:r>
      <w:r w:rsidRPr="00900ED7">
        <w:t xml:space="preserve">), из которых 5 садовых товарищества –               от организаций г. Москвы. Объединяет садовые товарищества - городской Союз садоводов города Обнинска, который объединяет садоводов не только Обнинска, но и Жуковского, Боровского и Малоярославецкого районов. Администрация города Обнинска оказывает содействие в работе Совета садоводов, предоставляя ежегодно в ГДК помещения                       для проведения лекций по программе межсезонного обучения садоводов. Администрация города оказывает юридическую поддержку руководителям СНТ по вопросам хозяйственной деятельности садовых товариществ. </w:t>
      </w:r>
    </w:p>
    <w:p w:rsidR="00900ED7" w:rsidRPr="00900ED7" w:rsidRDefault="00900ED7" w:rsidP="00900ED7">
      <w:pPr>
        <w:ind w:firstLine="720"/>
        <w:jc w:val="both"/>
      </w:pPr>
      <w:r w:rsidRPr="00900ED7">
        <w:t>Все мероприятия Союза садоводов анонсируются на официальном портале Администрации города.</w:t>
      </w:r>
    </w:p>
    <w:p w:rsidR="00900ED7" w:rsidRPr="00900ED7" w:rsidRDefault="00900ED7" w:rsidP="00900ED7">
      <w:pPr>
        <w:ind w:firstLine="720"/>
        <w:jc w:val="both"/>
      </w:pPr>
      <w:r w:rsidRPr="00900ED7">
        <w:t xml:space="preserve">С целью поддержки </w:t>
      </w:r>
      <w:r w:rsidRPr="00900ED7">
        <w:rPr>
          <w:i/>
          <w:color w:val="0070C0"/>
        </w:rPr>
        <w:t>социально значимых общественных проектов и инициатив некоммерческих организаций</w:t>
      </w:r>
      <w:r w:rsidRPr="00900ED7">
        <w:t xml:space="preserve"> Администрация города Обнинска на основании постановления от 19.10.2021 № 2434-п  «О порядке предоставления субсидий из бюджета муниципального образования «Город Обнинск» социально ориентированным некоммерческим организациям на финансовое обеспечение затрат» на основе решений конкурсной комиссии по отбору проектов (программ) социально ориентированных некоммерческих организаций, предоставляет субсидии из бюджета города. </w:t>
      </w:r>
    </w:p>
    <w:p w:rsidR="00900ED7" w:rsidRPr="00900ED7" w:rsidRDefault="00900ED7" w:rsidP="00900ED7">
      <w:pPr>
        <w:ind w:firstLine="720"/>
        <w:jc w:val="both"/>
      </w:pPr>
      <w:r w:rsidRPr="00900ED7">
        <w:t>В 2023 году субсидии предоставлены следующим организациям:</w:t>
      </w:r>
    </w:p>
    <w:p w:rsidR="00900ED7" w:rsidRPr="00900ED7" w:rsidRDefault="00900ED7" w:rsidP="00900ED7">
      <w:pPr>
        <w:ind w:firstLine="720"/>
        <w:jc w:val="both"/>
      </w:pPr>
      <w:r w:rsidRPr="00900ED7">
        <w:t>- Автономная некоммерческая организация «Агентство городского развития - Бизнес Инкубатор»;</w:t>
      </w:r>
    </w:p>
    <w:p w:rsidR="00900ED7" w:rsidRPr="00900ED7" w:rsidRDefault="00900ED7" w:rsidP="00900ED7">
      <w:pPr>
        <w:ind w:firstLine="720"/>
        <w:jc w:val="both"/>
      </w:pPr>
      <w:r w:rsidRPr="00900ED7">
        <w:t>- Автономная некоммерческая организация «Обнинский Бизнес Инкубатор»;</w:t>
      </w:r>
    </w:p>
    <w:p w:rsidR="00900ED7" w:rsidRPr="00900ED7" w:rsidRDefault="00900ED7" w:rsidP="00900ED7">
      <w:pPr>
        <w:ind w:firstLine="720"/>
        <w:jc w:val="both"/>
      </w:pPr>
      <w:r w:rsidRPr="00900ED7">
        <w:t>- Общественная организация «Обнинская городская казачья община «Спас»;</w:t>
      </w:r>
    </w:p>
    <w:p w:rsidR="00900ED7" w:rsidRPr="00900ED7" w:rsidRDefault="00324D81" w:rsidP="00900ED7">
      <w:pPr>
        <w:ind w:firstLine="720"/>
        <w:jc w:val="both"/>
      </w:pPr>
      <w:r>
        <w:t>- Некоммерческое партнерство</w:t>
      </w:r>
      <w:r w:rsidR="00900ED7" w:rsidRPr="00900ED7">
        <w:t xml:space="preserve"> «Зоозащитный центр «Новый Ковчег» ;</w:t>
      </w:r>
    </w:p>
    <w:p w:rsidR="00900ED7" w:rsidRPr="00900ED7" w:rsidRDefault="00324D81" w:rsidP="00900ED7">
      <w:pPr>
        <w:ind w:firstLine="720"/>
        <w:jc w:val="both"/>
      </w:pPr>
      <w:r>
        <w:t>- Благотворительный фонд</w:t>
      </w:r>
      <w:r w:rsidR="00900ED7" w:rsidRPr="00900ED7">
        <w:t xml:space="preserve"> «Общественный фонд Обнинска»;</w:t>
      </w:r>
    </w:p>
    <w:p w:rsidR="00900ED7" w:rsidRPr="00900ED7" w:rsidRDefault="00324D81" w:rsidP="00900ED7">
      <w:pPr>
        <w:ind w:firstLine="720"/>
        <w:jc w:val="both"/>
      </w:pPr>
      <w:r>
        <w:t>- Дружина</w:t>
      </w:r>
      <w:r w:rsidR="00900ED7" w:rsidRPr="00900ED7">
        <w:t xml:space="preserve"> Обнинского Городского казачьего общества;</w:t>
      </w:r>
    </w:p>
    <w:p w:rsidR="00900ED7" w:rsidRPr="00900ED7" w:rsidRDefault="00324D81" w:rsidP="00900ED7">
      <w:pPr>
        <w:ind w:firstLine="720"/>
        <w:jc w:val="both"/>
      </w:pPr>
      <w:r>
        <w:t xml:space="preserve">- Народная дружина </w:t>
      </w:r>
      <w:r w:rsidR="00900ED7" w:rsidRPr="00900ED7">
        <w:t xml:space="preserve"> «Казачий разъезд»;</w:t>
      </w:r>
    </w:p>
    <w:p w:rsidR="00900ED7" w:rsidRPr="00900ED7" w:rsidRDefault="00DA4DAA" w:rsidP="00900ED7">
      <w:pPr>
        <w:ind w:firstLine="720"/>
        <w:jc w:val="both"/>
      </w:pPr>
      <w:r>
        <w:t>- Обнинская городская общественная организация</w:t>
      </w:r>
      <w:r w:rsidR="00900ED7" w:rsidRPr="00900ED7">
        <w:t xml:space="preserve"> ветеранов.</w:t>
      </w:r>
    </w:p>
    <w:p w:rsidR="00900ED7" w:rsidRPr="00900ED7" w:rsidRDefault="00900ED7" w:rsidP="00900ED7">
      <w:pPr>
        <w:ind w:firstLine="720"/>
        <w:jc w:val="both"/>
      </w:pPr>
      <w:r w:rsidRPr="00900ED7">
        <w:t xml:space="preserve">Субсидии предоставляются на основе решений конкурсной комиссии по отбору проектов (программ) социально ориентированных некоммерческих организаций. </w:t>
      </w:r>
    </w:p>
    <w:p w:rsidR="00900ED7" w:rsidRPr="00900ED7" w:rsidRDefault="00900ED7" w:rsidP="00900ED7">
      <w:pPr>
        <w:ind w:firstLine="720"/>
        <w:jc w:val="both"/>
      </w:pPr>
      <w:r w:rsidRPr="00900ED7">
        <w:rPr>
          <w:i/>
          <w:color w:val="0070C0"/>
        </w:rPr>
        <w:t xml:space="preserve">О миграционной ситуации в городе. </w:t>
      </w:r>
      <w:r w:rsidRPr="00900ED7">
        <w:t xml:space="preserve">Вопросы миграции на территории г. Обнинска остаются актуальными и важными для города. </w:t>
      </w:r>
    </w:p>
    <w:p w:rsidR="00900ED7" w:rsidRPr="00900ED7" w:rsidRDefault="00900ED7" w:rsidP="00900ED7">
      <w:pPr>
        <w:ind w:firstLine="720"/>
        <w:jc w:val="both"/>
      </w:pPr>
      <w:r w:rsidRPr="00900ED7">
        <w:rPr>
          <w:lang w:eastAsia="zh-CN"/>
        </w:rPr>
        <w:t xml:space="preserve">Администрацией МО «Город Обнинск» осуществляется постоянный мониторинг обстановки в миграционной сфере, на основании которого </w:t>
      </w:r>
      <w:r w:rsidRPr="00900ED7">
        <w:t xml:space="preserve">принимаются действия по недопущению возникновения конфликтных ситуаций на почве социально-экономических, межнациональных и межконфессиональных противоречий с участием иностранных граждан из Центрально-Азиатского региона. </w:t>
      </w:r>
    </w:p>
    <w:p w:rsidR="00900ED7" w:rsidRPr="00900ED7" w:rsidRDefault="00900ED7" w:rsidP="00900ED7">
      <w:pPr>
        <w:ind w:firstLine="720"/>
        <w:jc w:val="both"/>
      </w:pPr>
      <w:r w:rsidRPr="00900ED7">
        <w:t>Принимаемые меры, в том числе выступления с законодательными инициативами, позволили снизить количество иностранных граждан, прибывающих на территорию города Обнинска и региона в целом.</w:t>
      </w:r>
    </w:p>
    <w:p w:rsidR="00900ED7" w:rsidRPr="00900ED7" w:rsidRDefault="00900ED7" w:rsidP="00900ED7">
      <w:pPr>
        <w:spacing w:line="240" w:lineRule="atLeast"/>
        <w:ind w:firstLine="720"/>
        <w:jc w:val="both"/>
      </w:pPr>
      <w:r w:rsidRPr="00900ED7">
        <w:t>Большой вклад в деятельность администрации по указанному направлению вносит ОМВД России по г. Обнинску путем увеличения рейдовых мероприятий по линии соблюдения миграционного законодательства.</w:t>
      </w:r>
    </w:p>
    <w:p w:rsidR="00900ED7" w:rsidRPr="00900ED7" w:rsidRDefault="00900ED7" w:rsidP="00900ED7">
      <w:pPr>
        <w:suppressAutoHyphens/>
        <w:spacing w:line="240" w:lineRule="atLeast"/>
        <w:ind w:firstLine="708"/>
        <w:jc w:val="both"/>
        <w:rPr>
          <w:lang w:eastAsia="zh-CN"/>
        </w:rPr>
      </w:pPr>
      <w:r w:rsidRPr="00900ED7">
        <w:rPr>
          <w:lang w:eastAsia="zh-CN"/>
        </w:rPr>
        <w:t>В 2023 году оставалась ос</w:t>
      </w:r>
      <w:r w:rsidR="00D3491A">
        <w:rPr>
          <w:lang w:eastAsia="zh-CN"/>
        </w:rPr>
        <w:t>трой проблема адаптации детей-ин</w:t>
      </w:r>
      <w:r w:rsidRPr="00900ED7">
        <w:rPr>
          <w:lang w:eastAsia="zh-CN"/>
        </w:rPr>
        <w:t xml:space="preserve">офонов                                 в общеобразовательных учреждениях города. Значительная часть </w:t>
      </w:r>
      <w:r w:rsidR="00DA4DAA">
        <w:rPr>
          <w:lang w:eastAsia="zh-CN"/>
        </w:rPr>
        <w:t xml:space="preserve">таких </w:t>
      </w:r>
      <w:r w:rsidRPr="00900ED7">
        <w:rPr>
          <w:lang w:eastAsia="zh-CN"/>
        </w:rPr>
        <w:t>детей в школах города                  не говорит по-русски, что затрудняет образовательный процесс для остальных учеников. Основная причина - преимущественное использование родителями учеников в быту национального языка.</w:t>
      </w:r>
    </w:p>
    <w:p w:rsidR="00900ED7" w:rsidRPr="00900ED7" w:rsidRDefault="00900ED7" w:rsidP="00900ED7">
      <w:pPr>
        <w:tabs>
          <w:tab w:val="left" w:pos="851"/>
          <w:tab w:val="left" w:pos="1029"/>
        </w:tabs>
        <w:spacing w:line="240" w:lineRule="atLeast"/>
        <w:ind w:right="-1" w:firstLine="709"/>
        <w:jc w:val="both"/>
      </w:pPr>
      <w:r w:rsidRPr="00900ED7">
        <w:t>Мероприятия миграционной службы, связанные с проведением специальной военной операции</w:t>
      </w:r>
      <w:r w:rsidR="00D3491A">
        <w:t>,</w:t>
      </w:r>
      <w:r w:rsidRPr="00900ED7">
        <w:t xml:space="preserve"> позволили выявлять факты нежелания новых граждан Российской Федерации исполнять обязанности, предусмотренные Федеральным законом от 28.03.1998 № 53-ФЗ</w:t>
      </w:r>
      <w:r w:rsidR="00D3491A">
        <w:t xml:space="preserve">        </w:t>
      </w:r>
      <w:r w:rsidRPr="00900ED7">
        <w:t xml:space="preserve"> «О воинской обязанности и военной службе», связанные с по</w:t>
      </w:r>
      <w:r w:rsidR="00D3491A">
        <w:t>становкой</w:t>
      </w:r>
      <w:r w:rsidRPr="00900ED7">
        <w:t xml:space="preserve">  на воинский учет.</w:t>
      </w:r>
    </w:p>
    <w:p w:rsidR="00900ED7" w:rsidRPr="00900ED7" w:rsidRDefault="00900ED7" w:rsidP="00900ED7">
      <w:pPr>
        <w:suppressAutoHyphens/>
        <w:spacing w:line="240" w:lineRule="atLeast"/>
        <w:ind w:firstLine="709"/>
        <w:jc w:val="both"/>
        <w:rPr>
          <w:lang w:eastAsia="zh-CN"/>
        </w:rPr>
      </w:pPr>
      <w:r w:rsidRPr="00900ED7">
        <w:t>В настоящее время Администрация города продолжает вносить предложения                    по внесению изменений в федеральные и р</w:t>
      </w:r>
      <w:r w:rsidRPr="00900ED7">
        <w:rPr>
          <w:lang w:eastAsia="zh-CN"/>
        </w:rPr>
        <w:t>егиональные законодательные акты в том числе:</w:t>
      </w:r>
    </w:p>
    <w:p w:rsidR="00900ED7" w:rsidRPr="00900ED7" w:rsidRDefault="00900ED7" w:rsidP="00900ED7">
      <w:pPr>
        <w:suppressAutoHyphens/>
        <w:spacing w:line="240" w:lineRule="atLeast"/>
        <w:ind w:firstLine="709"/>
        <w:jc w:val="both"/>
        <w:rPr>
          <w:lang w:eastAsia="zh-CN"/>
        </w:rPr>
      </w:pPr>
      <w:r w:rsidRPr="00900ED7">
        <w:rPr>
          <w:lang w:eastAsia="zh-CN"/>
        </w:rPr>
        <w:t>- в Федеральный закон от 18.07.2006 № 109-ФЗ «О миграционном учете иностранных граждан и лиц без гражданства в Российской Федерации» в части включения дополнительных ограничений по постановке на первичный миграционный учет иностранных граждан в зависимости от площади жилых помещений;  </w:t>
      </w:r>
    </w:p>
    <w:p w:rsidR="00900ED7" w:rsidRPr="00900ED7" w:rsidRDefault="00900ED7" w:rsidP="00900ED7">
      <w:pPr>
        <w:suppressAutoHyphens/>
        <w:spacing w:line="240" w:lineRule="atLeast"/>
        <w:ind w:firstLine="709"/>
        <w:jc w:val="both"/>
        <w:rPr>
          <w:lang w:eastAsia="zh-CN"/>
        </w:rPr>
      </w:pPr>
      <w:r w:rsidRPr="00900ED7">
        <w:rPr>
          <w:lang w:eastAsia="zh-CN"/>
        </w:rPr>
        <w:t xml:space="preserve"> - включить в п. 1 ст. 24 Федерального закона от 28.04.2023 № 138-ФЗ                              «О гражданстве Российской Федерации» следующие статьи Уголовного кодекса Российской Федерации, влекущие прекращение Гражданства Российской Федерации:</w:t>
      </w:r>
    </w:p>
    <w:p w:rsidR="00900ED7" w:rsidRPr="00900ED7" w:rsidRDefault="00900ED7" w:rsidP="00900ED7">
      <w:pPr>
        <w:suppressAutoHyphens/>
        <w:spacing w:line="240" w:lineRule="atLeast"/>
        <w:ind w:firstLine="709"/>
        <w:jc w:val="both"/>
        <w:rPr>
          <w:lang w:eastAsia="zh-CN"/>
        </w:rPr>
      </w:pPr>
      <w:r w:rsidRPr="00900ED7">
        <w:rPr>
          <w:lang w:eastAsia="zh-CN"/>
        </w:rPr>
        <w:t>- ст. 322.1 «Организация незаконной миграции»;</w:t>
      </w:r>
    </w:p>
    <w:p w:rsidR="00900ED7" w:rsidRPr="00900ED7" w:rsidRDefault="00900ED7" w:rsidP="00900ED7">
      <w:pPr>
        <w:suppressAutoHyphens/>
        <w:spacing w:line="240" w:lineRule="atLeast"/>
        <w:ind w:firstLine="709"/>
        <w:jc w:val="both"/>
        <w:rPr>
          <w:bCs/>
          <w:shd w:val="clear" w:color="auto" w:fill="FFFFFF"/>
          <w:lang w:eastAsia="zh-CN"/>
        </w:rPr>
      </w:pPr>
      <w:r w:rsidRPr="00900ED7">
        <w:rPr>
          <w:lang w:eastAsia="zh-CN"/>
        </w:rPr>
        <w:t xml:space="preserve">- ст. 322.2 «Фиктивная </w:t>
      </w:r>
      <w:r w:rsidRPr="00900ED7">
        <w:rPr>
          <w:bCs/>
          <w:shd w:val="clear" w:color="auto" w:fill="FFFFFF"/>
          <w:lang w:eastAsia="zh-CN"/>
        </w:rPr>
        <w:t>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900ED7" w:rsidRPr="00900ED7" w:rsidRDefault="00900ED7" w:rsidP="00900ED7">
      <w:pPr>
        <w:suppressAutoHyphens/>
        <w:spacing w:line="240" w:lineRule="atLeast"/>
        <w:ind w:firstLine="709"/>
        <w:jc w:val="both"/>
        <w:rPr>
          <w:lang w:eastAsia="zh-CN"/>
        </w:rPr>
      </w:pPr>
      <w:r w:rsidRPr="00900ED7">
        <w:rPr>
          <w:bCs/>
          <w:shd w:val="clear" w:color="auto" w:fill="FFFFFF"/>
          <w:lang w:eastAsia="zh-CN"/>
        </w:rPr>
        <w:t>- ст. 322.3 «Фиктивная постановка на учет иностранного гражданина или лица без гражданства по месту пребывания в Российской Федерации».</w:t>
      </w:r>
    </w:p>
    <w:p w:rsidR="00900ED7" w:rsidRPr="00900ED7" w:rsidRDefault="00900ED7" w:rsidP="00900ED7">
      <w:pPr>
        <w:suppressAutoHyphens/>
        <w:spacing w:line="240" w:lineRule="atLeast"/>
        <w:ind w:firstLine="709"/>
        <w:jc w:val="both"/>
        <w:rPr>
          <w:lang w:eastAsia="zh-CN"/>
        </w:rPr>
      </w:pPr>
      <w:r w:rsidRPr="00900ED7">
        <w:rPr>
          <w:lang w:eastAsia="zh-CN"/>
        </w:rPr>
        <w:t>- в период проведения СВО, издать федеральный нормативно-правовой акт, обязывающий при обращении лица и (или) члена его семьи в любые федеральные, региональные и муниципальные органы среди прочих документов предоставлять сведения о постановке на воинский учёт лиц мужского пола;</w:t>
      </w:r>
    </w:p>
    <w:p w:rsidR="00900ED7" w:rsidRPr="00900ED7" w:rsidRDefault="00900ED7" w:rsidP="00900ED7">
      <w:pPr>
        <w:spacing w:line="240" w:lineRule="atLeast"/>
        <w:ind w:firstLine="720"/>
        <w:jc w:val="both"/>
      </w:pPr>
      <w:r w:rsidRPr="00900ED7">
        <w:rPr>
          <w:lang w:eastAsia="zh-CN"/>
        </w:rPr>
        <w:t>- разработать и принять на федеральном уровне законопроект, обязыв</w:t>
      </w:r>
      <w:r w:rsidR="00DA4DAA">
        <w:rPr>
          <w:lang w:eastAsia="zh-CN"/>
        </w:rPr>
        <w:t>ающий</w:t>
      </w:r>
      <w:r w:rsidRPr="00900ED7">
        <w:rPr>
          <w:lang w:eastAsia="zh-CN"/>
        </w:rPr>
        <w:t xml:space="preserve"> лиц, не являющихся носителями русского языка, перед подачей заявления в общеобразовательное учреждение проходить обучение по программе освоения русского языка, истории, культуры и основ российского права в течение одного календарного года при полном учебном дне и, как следствие, включение в</w:t>
      </w:r>
      <w:r w:rsidR="00DA4DAA">
        <w:rPr>
          <w:lang w:eastAsia="zh-CN"/>
        </w:rPr>
        <w:t xml:space="preserve"> данный законопроект необходимого финансирования</w:t>
      </w:r>
      <w:r w:rsidRPr="00900ED7">
        <w:rPr>
          <w:lang w:eastAsia="zh-CN"/>
        </w:rPr>
        <w:t xml:space="preserve"> на разработку и выпуск методических пособий, учебников и подготовк</w:t>
      </w:r>
      <w:r w:rsidR="00DA4DAA">
        <w:rPr>
          <w:lang w:eastAsia="zh-CN"/>
        </w:rPr>
        <w:t xml:space="preserve">у преподавателей русского языка, </w:t>
      </w:r>
      <w:r w:rsidRPr="00900ED7">
        <w:rPr>
          <w:lang w:eastAsia="zh-CN"/>
        </w:rPr>
        <w:t>как иностранного</w:t>
      </w:r>
      <w:r w:rsidRPr="00900ED7">
        <w:t>.</w:t>
      </w:r>
    </w:p>
    <w:p w:rsidR="00900ED7" w:rsidRPr="00900ED7" w:rsidRDefault="00900ED7" w:rsidP="00900ED7">
      <w:pPr>
        <w:ind w:firstLine="720"/>
        <w:jc w:val="both"/>
      </w:pPr>
    </w:p>
    <w:p w:rsidR="00900ED7" w:rsidRPr="00900ED7" w:rsidRDefault="00900ED7" w:rsidP="00900ED7">
      <w:pPr>
        <w:keepNext/>
        <w:widowControl w:val="0"/>
        <w:pBdr>
          <w:top w:val="single" w:sz="4" w:space="1" w:color="0000CC" w:shadow="1"/>
          <w:left w:val="single" w:sz="4" w:space="4" w:color="0000CC" w:shadow="1"/>
          <w:bottom w:val="single" w:sz="4" w:space="1" w:color="0000CC" w:shadow="1"/>
          <w:right w:val="single" w:sz="4" w:space="4" w:color="0000CC" w:shadow="1"/>
        </w:pBdr>
        <w:jc w:val="both"/>
        <w:outlineLvl w:val="0"/>
        <w:rPr>
          <w:i/>
          <w:sz w:val="32"/>
          <w:szCs w:val="32"/>
        </w:rPr>
      </w:pPr>
      <w:bookmarkStart w:id="76" w:name="__RefHeading___Toc505591481"/>
      <w:bookmarkStart w:id="77" w:name="_Toc158018616"/>
      <w:bookmarkEnd w:id="76"/>
      <w:r w:rsidRPr="00900ED7">
        <w:rPr>
          <w:i/>
          <w:sz w:val="32"/>
          <w:szCs w:val="32"/>
        </w:rPr>
        <w:t>Организация предоставления муниципальных и государственных услуг</w:t>
      </w:r>
      <w:bookmarkEnd w:id="77"/>
    </w:p>
    <w:p w:rsidR="00900ED7" w:rsidRPr="00900ED7" w:rsidRDefault="00900ED7" w:rsidP="00900ED7">
      <w:pPr>
        <w:widowControl w:val="0"/>
        <w:numPr>
          <w:ilvl w:val="1"/>
          <w:numId w:val="2"/>
        </w:numPr>
        <w:suppressAutoHyphens/>
        <w:ind w:left="0" w:firstLine="709"/>
        <w:outlineLvl w:val="1"/>
        <w:rPr>
          <w:i/>
          <w:iCs/>
        </w:rPr>
      </w:pPr>
    </w:p>
    <w:p w:rsidR="00900ED7" w:rsidRPr="00900ED7" w:rsidRDefault="00900ED7" w:rsidP="00900ED7">
      <w:pPr>
        <w:ind w:firstLine="720"/>
        <w:jc w:val="both"/>
      </w:pPr>
      <w:bookmarkStart w:id="78" w:name="__RefHeading___Toc505591482"/>
      <w:bookmarkEnd w:id="78"/>
      <w:r w:rsidRPr="00900ED7">
        <w:rPr>
          <w:i/>
          <w:color w:val="0070C0"/>
        </w:rPr>
        <w:t>Информационное развитие общества.</w:t>
      </w:r>
      <w:r w:rsidRPr="00900ED7">
        <w:t xml:space="preserve"> На конец 2023 года в перечне муниципальных и государственных услуг по переданным полномочиям Правительством Калужской области, оказываемых на территории города Обнинска, – 99 услуг, в том числе 51- государственные услуги по переданным полномочиям Правительством Калужской области, 48 - муниципальные услуги.</w:t>
      </w:r>
    </w:p>
    <w:p w:rsidR="00900ED7" w:rsidRPr="00900ED7" w:rsidRDefault="00900ED7" w:rsidP="00900ED7">
      <w:pPr>
        <w:ind w:firstLine="720"/>
        <w:jc w:val="both"/>
      </w:pPr>
      <w:r w:rsidRPr="00900ED7">
        <w:t>По каждой услуге имеется Административный регламент/проект Административного регламента, с которым может ознакомиться люб</w:t>
      </w:r>
      <w:r w:rsidR="00D3491A">
        <w:t>ой желающий</w:t>
      </w:r>
      <w:r w:rsidRPr="00900ED7">
        <w:t xml:space="preserve"> на официальном информационном портале Администрации города Обнинска </w:t>
      </w:r>
      <w:hyperlink r:id="rId14" w:history="1">
        <w:r w:rsidRPr="00900ED7">
          <w:t>www.admobninsk.ru</w:t>
        </w:r>
      </w:hyperlink>
      <w:r w:rsidRPr="00900ED7">
        <w:t xml:space="preserve">, на портале государственных услуг и муниципальных услуг Калужской области </w:t>
      </w:r>
      <w:hyperlink r:id="rId15" w:history="1">
        <w:r w:rsidRPr="00900ED7">
          <w:t>https://uslugikalugi.ru</w:t>
        </w:r>
      </w:hyperlink>
      <w:r w:rsidRPr="00900ED7">
        <w:t>, на портале государственных  услуг gosuslugi.ru.</w:t>
      </w:r>
    </w:p>
    <w:p w:rsidR="00900ED7" w:rsidRPr="00900ED7" w:rsidRDefault="00900ED7" w:rsidP="00900ED7">
      <w:pPr>
        <w:ind w:firstLine="720"/>
        <w:jc w:val="both"/>
      </w:pPr>
      <w:r w:rsidRPr="00900ED7">
        <w:t xml:space="preserve">В Администрацию города Обнинска за 2023 год поступило 33724 заявления                         о предоставлении государственных услуг и муниципальных услуг (в 2022 году -                    39 994 заявления). </w:t>
      </w:r>
    </w:p>
    <w:p w:rsidR="00900ED7" w:rsidRPr="00900ED7" w:rsidRDefault="00900ED7" w:rsidP="00900ED7">
      <w:pPr>
        <w:jc w:val="center"/>
      </w:pPr>
      <w:r w:rsidRPr="00900ED7">
        <w:t xml:space="preserve">Перечень услуг, наиболее востребованных гражданами </w:t>
      </w:r>
    </w:p>
    <w:p w:rsidR="00900ED7" w:rsidRPr="00900ED7" w:rsidRDefault="00900ED7" w:rsidP="00900ED7">
      <w:pPr>
        <w:jc w:val="center"/>
        <w:rPr>
          <w:b/>
          <w:sz w:val="22"/>
          <w:szCs w:val="22"/>
        </w:rPr>
      </w:pPr>
      <w:r w:rsidRPr="00900ED7">
        <w:t>в Администрации города Обнинска и ее подразделениях</w:t>
      </w:r>
    </w:p>
    <w:tbl>
      <w:tblPr>
        <w:tblW w:w="9660" w:type="dxa"/>
        <w:tblInd w:w="93" w:type="dxa"/>
        <w:tblLayout w:type="fixed"/>
        <w:tblLook w:val="04A0" w:firstRow="1" w:lastRow="0" w:firstColumn="1" w:lastColumn="0" w:noHBand="0" w:noVBand="1"/>
      </w:tblPr>
      <w:tblGrid>
        <w:gridCol w:w="582"/>
        <w:gridCol w:w="6100"/>
        <w:gridCol w:w="1418"/>
        <w:gridCol w:w="1560"/>
      </w:tblGrid>
      <w:tr w:rsidR="00900ED7" w:rsidRPr="00900ED7" w:rsidTr="00FF69AD">
        <w:trPr>
          <w:trHeight w:val="51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 п/п</w:t>
            </w:r>
          </w:p>
        </w:tc>
        <w:tc>
          <w:tcPr>
            <w:tcW w:w="6096" w:type="dxa"/>
            <w:tcBorders>
              <w:top w:val="single" w:sz="4" w:space="0" w:color="auto"/>
              <w:left w:val="nil"/>
              <w:bottom w:val="single" w:sz="4" w:space="0" w:color="auto"/>
              <w:right w:val="single" w:sz="4" w:space="0" w:color="auto"/>
            </w:tcBorders>
            <w:noWrap/>
            <w:vAlign w:val="center"/>
            <w:hideMark/>
          </w:tcPr>
          <w:p w:rsidR="00900ED7" w:rsidRPr="00900ED7" w:rsidRDefault="00900ED7" w:rsidP="00900ED7">
            <w:pPr>
              <w:jc w:val="center"/>
            </w:pPr>
            <w:r w:rsidRPr="00900ED7">
              <w:t>Услуга</w:t>
            </w:r>
          </w:p>
        </w:tc>
        <w:tc>
          <w:tcPr>
            <w:tcW w:w="1417" w:type="dxa"/>
            <w:tcBorders>
              <w:top w:val="single" w:sz="4" w:space="0" w:color="auto"/>
              <w:left w:val="nil"/>
              <w:bottom w:val="single" w:sz="4" w:space="0" w:color="auto"/>
              <w:right w:val="single" w:sz="4" w:space="0" w:color="auto"/>
            </w:tcBorders>
            <w:hideMark/>
          </w:tcPr>
          <w:p w:rsidR="00900ED7" w:rsidRPr="00900ED7" w:rsidRDefault="00900ED7" w:rsidP="00900ED7">
            <w:pPr>
              <w:jc w:val="center"/>
            </w:pPr>
            <w:r w:rsidRPr="00900ED7">
              <w:t>Количество услуг, единиц</w:t>
            </w:r>
          </w:p>
        </w:tc>
        <w:tc>
          <w:tcPr>
            <w:tcW w:w="1559" w:type="dxa"/>
            <w:tcBorders>
              <w:top w:val="single" w:sz="4" w:space="0" w:color="auto"/>
              <w:left w:val="nil"/>
              <w:bottom w:val="single" w:sz="4" w:space="0" w:color="auto"/>
              <w:right w:val="single" w:sz="4" w:space="0" w:color="auto"/>
            </w:tcBorders>
            <w:hideMark/>
          </w:tcPr>
          <w:p w:rsidR="00900ED7" w:rsidRPr="00900ED7" w:rsidRDefault="00900ED7" w:rsidP="00900ED7">
            <w:pPr>
              <w:jc w:val="center"/>
            </w:pPr>
            <w:r w:rsidRPr="00900ED7">
              <w:t>% от общего объема оказанных услуг</w:t>
            </w:r>
          </w:p>
        </w:tc>
      </w:tr>
      <w:tr w:rsidR="00900ED7" w:rsidRPr="00900ED7" w:rsidTr="00FF69AD">
        <w:trPr>
          <w:trHeight w:val="465"/>
        </w:trPr>
        <w:tc>
          <w:tcPr>
            <w:tcW w:w="582" w:type="dxa"/>
            <w:tcBorders>
              <w:top w:val="nil"/>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1</w:t>
            </w:r>
          </w:p>
        </w:tc>
        <w:tc>
          <w:tcPr>
            <w:tcW w:w="6096" w:type="dxa"/>
            <w:tcBorders>
              <w:top w:val="nil"/>
              <w:left w:val="nil"/>
              <w:bottom w:val="single" w:sz="4" w:space="0" w:color="auto"/>
              <w:right w:val="single" w:sz="4" w:space="0" w:color="auto"/>
            </w:tcBorders>
            <w:hideMark/>
          </w:tcPr>
          <w:p w:rsidR="00900ED7" w:rsidRPr="00900ED7" w:rsidRDefault="00900ED7" w:rsidP="00900ED7">
            <w:r w:rsidRPr="00900ED7">
              <w:t>Назначение и осуществление ежемесячной денежной выплаты на ребенка в возрасте от 3 до 7 лет включительно</w:t>
            </w:r>
          </w:p>
        </w:tc>
        <w:tc>
          <w:tcPr>
            <w:tcW w:w="1417"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4895</w:t>
            </w:r>
          </w:p>
        </w:tc>
        <w:tc>
          <w:tcPr>
            <w:tcW w:w="1559"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14,5</w:t>
            </w:r>
          </w:p>
        </w:tc>
      </w:tr>
      <w:tr w:rsidR="00900ED7" w:rsidRPr="00900ED7" w:rsidTr="00FF69AD">
        <w:trPr>
          <w:trHeight w:val="465"/>
        </w:trPr>
        <w:tc>
          <w:tcPr>
            <w:tcW w:w="582" w:type="dxa"/>
            <w:tcBorders>
              <w:top w:val="nil"/>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2</w:t>
            </w:r>
          </w:p>
        </w:tc>
        <w:tc>
          <w:tcPr>
            <w:tcW w:w="6096" w:type="dxa"/>
            <w:tcBorders>
              <w:top w:val="nil"/>
              <w:left w:val="nil"/>
              <w:bottom w:val="single" w:sz="4" w:space="0" w:color="auto"/>
              <w:right w:val="single" w:sz="4" w:space="0" w:color="auto"/>
            </w:tcBorders>
            <w:hideMark/>
          </w:tcPr>
          <w:p w:rsidR="00900ED7" w:rsidRPr="00900ED7" w:rsidRDefault="00900ED7" w:rsidP="00900ED7">
            <w:r w:rsidRPr="00900ED7">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tc>
        <w:tc>
          <w:tcPr>
            <w:tcW w:w="1417"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2415</w:t>
            </w:r>
          </w:p>
        </w:tc>
        <w:tc>
          <w:tcPr>
            <w:tcW w:w="1559"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7,2</w:t>
            </w:r>
          </w:p>
        </w:tc>
      </w:tr>
      <w:tr w:rsidR="00900ED7" w:rsidRPr="00900ED7" w:rsidTr="00FF69AD">
        <w:trPr>
          <w:trHeight w:val="465"/>
        </w:trPr>
        <w:tc>
          <w:tcPr>
            <w:tcW w:w="582" w:type="dxa"/>
            <w:tcBorders>
              <w:top w:val="nil"/>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3</w:t>
            </w:r>
          </w:p>
        </w:tc>
        <w:tc>
          <w:tcPr>
            <w:tcW w:w="6096" w:type="dxa"/>
            <w:tcBorders>
              <w:top w:val="nil"/>
              <w:left w:val="nil"/>
              <w:bottom w:val="single" w:sz="4" w:space="0" w:color="auto"/>
              <w:right w:val="single" w:sz="4" w:space="0" w:color="auto"/>
            </w:tcBorders>
            <w:hideMark/>
          </w:tcPr>
          <w:p w:rsidR="00900ED7" w:rsidRPr="00900ED7" w:rsidRDefault="00900ED7" w:rsidP="00900ED7">
            <w:r w:rsidRPr="00900ED7">
              <w:t>Выдача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смерть) на территории Калужской области</w:t>
            </w:r>
          </w:p>
        </w:tc>
        <w:tc>
          <w:tcPr>
            <w:tcW w:w="1417"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2385</w:t>
            </w:r>
          </w:p>
        </w:tc>
        <w:tc>
          <w:tcPr>
            <w:tcW w:w="1559"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7,1</w:t>
            </w:r>
          </w:p>
        </w:tc>
      </w:tr>
      <w:tr w:rsidR="00900ED7" w:rsidRPr="00900ED7" w:rsidTr="00FF69AD">
        <w:trPr>
          <w:trHeight w:val="465"/>
        </w:trPr>
        <w:tc>
          <w:tcPr>
            <w:tcW w:w="582" w:type="dxa"/>
            <w:tcBorders>
              <w:top w:val="nil"/>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4</w:t>
            </w:r>
          </w:p>
        </w:tc>
        <w:tc>
          <w:tcPr>
            <w:tcW w:w="6096" w:type="dxa"/>
            <w:tcBorders>
              <w:top w:val="nil"/>
              <w:left w:val="nil"/>
              <w:bottom w:val="single" w:sz="4" w:space="0" w:color="auto"/>
              <w:right w:val="single" w:sz="4" w:space="0" w:color="auto"/>
            </w:tcBorders>
            <w:hideMark/>
          </w:tcPr>
          <w:p w:rsidR="00900ED7" w:rsidRPr="00900ED7" w:rsidRDefault="00900ED7" w:rsidP="00900ED7">
            <w:r w:rsidRPr="00900ED7">
              <w:t>Организация информационного обеспечения граждан, органов государственной власти, местного самоуправления, организаций и общественных объединений на основе документов архивного фонда Администрации города Обнинска и других архивных документов</w:t>
            </w:r>
          </w:p>
        </w:tc>
        <w:tc>
          <w:tcPr>
            <w:tcW w:w="1417"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2266</w:t>
            </w:r>
          </w:p>
        </w:tc>
        <w:tc>
          <w:tcPr>
            <w:tcW w:w="1559"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6,7</w:t>
            </w:r>
          </w:p>
        </w:tc>
      </w:tr>
      <w:tr w:rsidR="00900ED7" w:rsidRPr="00900ED7" w:rsidTr="00FF69AD">
        <w:trPr>
          <w:trHeight w:val="249"/>
        </w:trPr>
        <w:tc>
          <w:tcPr>
            <w:tcW w:w="582" w:type="dxa"/>
            <w:tcBorders>
              <w:top w:val="nil"/>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5</w:t>
            </w:r>
          </w:p>
        </w:tc>
        <w:tc>
          <w:tcPr>
            <w:tcW w:w="6096" w:type="dxa"/>
            <w:tcBorders>
              <w:top w:val="nil"/>
              <w:left w:val="nil"/>
              <w:bottom w:val="single" w:sz="4" w:space="0" w:color="auto"/>
              <w:right w:val="single" w:sz="4" w:space="0" w:color="auto"/>
            </w:tcBorders>
            <w:hideMark/>
          </w:tcPr>
          <w:p w:rsidR="00900ED7" w:rsidRPr="00900ED7" w:rsidRDefault="00900ED7" w:rsidP="00900ED7">
            <w:r w:rsidRPr="00900ED7">
              <w:t>Назначение и выплата ежемесячного пособия на ребенка</w:t>
            </w:r>
          </w:p>
        </w:tc>
        <w:tc>
          <w:tcPr>
            <w:tcW w:w="1417"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2032</w:t>
            </w:r>
          </w:p>
        </w:tc>
        <w:tc>
          <w:tcPr>
            <w:tcW w:w="1559"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6,0</w:t>
            </w:r>
          </w:p>
        </w:tc>
      </w:tr>
      <w:tr w:rsidR="00900ED7" w:rsidRPr="00900ED7" w:rsidTr="00FF69AD">
        <w:trPr>
          <w:trHeight w:val="465"/>
        </w:trPr>
        <w:tc>
          <w:tcPr>
            <w:tcW w:w="582" w:type="dxa"/>
            <w:tcBorders>
              <w:top w:val="nil"/>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6</w:t>
            </w:r>
          </w:p>
        </w:tc>
        <w:tc>
          <w:tcPr>
            <w:tcW w:w="6096" w:type="dxa"/>
            <w:tcBorders>
              <w:top w:val="nil"/>
              <w:left w:val="nil"/>
              <w:bottom w:val="single" w:sz="4" w:space="0" w:color="auto"/>
              <w:right w:val="single" w:sz="4" w:space="0" w:color="auto"/>
            </w:tcBorders>
            <w:hideMark/>
          </w:tcPr>
          <w:p w:rsidR="00900ED7" w:rsidRPr="00900ED7" w:rsidRDefault="00900ED7" w:rsidP="00900ED7">
            <w:r w:rsidRPr="00900ED7">
              <w:t>Прием заявлений на зачисление в средние общеобразовательные учреждения города Обнинска</w:t>
            </w:r>
          </w:p>
        </w:tc>
        <w:tc>
          <w:tcPr>
            <w:tcW w:w="1417"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1960</w:t>
            </w:r>
          </w:p>
        </w:tc>
        <w:tc>
          <w:tcPr>
            <w:tcW w:w="1559"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5,8</w:t>
            </w:r>
          </w:p>
        </w:tc>
      </w:tr>
      <w:tr w:rsidR="00900ED7" w:rsidRPr="00900ED7" w:rsidTr="00FF69AD">
        <w:trPr>
          <w:trHeight w:val="341"/>
        </w:trPr>
        <w:tc>
          <w:tcPr>
            <w:tcW w:w="582" w:type="dxa"/>
            <w:tcBorders>
              <w:top w:val="nil"/>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7</w:t>
            </w:r>
          </w:p>
        </w:tc>
        <w:tc>
          <w:tcPr>
            <w:tcW w:w="6096" w:type="dxa"/>
            <w:tcBorders>
              <w:top w:val="nil"/>
              <w:left w:val="nil"/>
              <w:bottom w:val="single" w:sz="4" w:space="0" w:color="auto"/>
              <w:right w:val="single" w:sz="4" w:space="0" w:color="auto"/>
            </w:tcBorders>
            <w:hideMark/>
          </w:tcPr>
          <w:p w:rsidR="00900ED7" w:rsidRPr="00900ED7" w:rsidRDefault="00900ED7" w:rsidP="00900ED7">
            <w:r w:rsidRPr="00900ED7">
              <w:t>Регистрация заключения брака</w:t>
            </w:r>
          </w:p>
        </w:tc>
        <w:tc>
          <w:tcPr>
            <w:tcW w:w="1417"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1625</w:t>
            </w:r>
          </w:p>
        </w:tc>
        <w:tc>
          <w:tcPr>
            <w:tcW w:w="1559"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4,8</w:t>
            </w:r>
          </w:p>
        </w:tc>
      </w:tr>
      <w:tr w:rsidR="00900ED7" w:rsidRPr="00900ED7" w:rsidTr="00FF69AD">
        <w:trPr>
          <w:trHeight w:val="465"/>
        </w:trPr>
        <w:tc>
          <w:tcPr>
            <w:tcW w:w="582" w:type="dxa"/>
            <w:tcBorders>
              <w:top w:val="nil"/>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8</w:t>
            </w:r>
          </w:p>
        </w:tc>
        <w:tc>
          <w:tcPr>
            <w:tcW w:w="6096" w:type="dxa"/>
            <w:tcBorders>
              <w:top w:val="nil"/>
              <w:left w:val="nil"/>
              <w:bottom w:val="single" w:sz="4" w:space="0" w:color="auto"/>
              <w:right w:val="single" w:sz="4" w:space="0" w:color="auto"/>
            </w:tcBorders>
            <w:hideMark/>
          </w:tcPr>
          <w:p w:rsidR="00900ED7" w:rsidRPr="00900ED7" w:rsidRDefault="00900ED7" w:rsidP="00900ED7">
            <w:r w:rsidRPr="00900ED7">
              <w:t>Назначение и предоставление гражданам субсидии по оплате жилья и коммунальных услуг</w:t>
            </w:r>
          </w:p>
        </w:tc>
        <w:tc>
          <w:tcPr>
            <w:tcW w:w="1417"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1494</w:t>
            </w:r>
          </w:p>
        </w:tc>
        <w:tc>
          <w:tcPr>
            <w:tcW w:w="1559"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4,4</w:t>
            </w:r>
          </w:p>
        </w:tc>
      </w:tr>
      <w:tr w:rsidR="00900ED7" w:rsidRPr="00900ED7" w:rsidTr="00FF69AD">
        <w:trPr>
          <w:trHeight w:val="143"/>
        </w:trPr>
        <w:tc>
          <w:tcPr>
            <w:tcW w:w="582" w:type="dxa"/>
            <w:tcBorders>
              <w:top w:val="nil"/>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9</w:t>
            </w:r>
          </w:p>
        </w:tc>
        <w:tc>
          <w:tcPr>
            <w:tcW w:w="6096" w:type="dxa"/>
            <w:tcBorders>
              <w:top w:val="nil"/>
              <w:left w:val="nil"/>
              <w:bottom w:val="single" w:sz="4" w:space="0" w:color="auto"/>
              <w:right w:val="single" w:sz="4" w:space="0" w:color="auto"/>
            </w:tcBorders>
            <w:hideMark/>
          </w:tcPr>
          <w:p w:rsidR="00900ED7" w:rsidRPr="00900ED7" w:rsidRDefault="00900ED7" w:rsidP="00900ED7">
            <w:r w:rsidRPr="00900ED7">
              <w:t>Регистрация расторжения брака</w:t>
            </w:r>
          </w:p>
        </w:tc>
        <w:tc>
          <w:tcPr>
            <w:tcW w:w="1417"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1467</w:t>
            </w:r>
          </w:p>
        </w:tc>
        <w:tc>
          <w:tcPr>
            <w:tcW w:w="1559" w:type="dxa"/>
            <w:tcBorders>
              <w:top w:val="nil"/>
              <w:left w:val="nil"/>
              <w:bottom w:val="single" w:sz="4" w:space="0" w:color="auto"/>
              <w:right w:val="single" w:sz="4" w:space="0" w:color="auto"/>
            </w:tcBorders>
            <w:vAlign w:val="center"/>
            <w:hideMark/>
          </w:tcPr>
          <w:p w:rsidR="00900ED7" w:rsidRPr="00900ED7" w:rsidRDefault="00900ED7" w:rsidP="00900ED7">
            <w:pPr>
              <w:jc w:val="right"/>
            </w:pPr>
            <w:r w:rsidRPr="00900ED7">
              <w:t>4,4</w:t>
            </w:r>
          </w:p>
        </w:tc>
      </w:tr>
      <w:tr w:rsidR="00900ED7" w:rsidRPr="00900ED7" w:rsidTr="00FF69AD">
        <w:trPr>
          <w:trHeight w:val="164"/>
        </w:trPr>
        <w:tc>
          <w:tcPr>
            <w:tcW w:w="582" w:type="dxa"/>
            <w:tcBorders>
              <w:top w:val="single" w:sz="4" w:space="0" w:color="auto"/>
              <w:left w:val="single" w:sz="4" w:space="0" w:color="auto"/>
              <w:bottom w:val="single" w:sz="4" w:space="0" w:color="auto"/>
              <w:right w:val="single" w:sz="4" w:space="0" w:color="auto"/>
            </w:tcBorders>
            <w:noWrap/>
            <w:vAlign w:val="center"/>
            <w:hideMark/>
          </w:tcPr>
          <w:p w:rsidR="00900ED7" w:rsidRPr="00900ED7" w:rsidRDefault="00900ED7" w:rsidP="00900ED7">
            <w:pPr>
              <w:jc w:val="center"/>
            </w:pPr>
            <w:r w:rsidRPr="00900ED7">
              <w:t>10</w:t>
            </w:r>
          </w:p>
        </w:tc>
        <w:tc>
          <w:tcPr>
            <w:tcW w:w="6096" w:type="dxa"/>
            <w:tcBorders>
              <w:top w:val="single" w:sz="4" w:space="0" w:color="auto"/>
              <w:left w:val="nil"/>
              <w:bottom w:val="single" w:sz="4" w:space="0" w:color="auto"/>
              <w:right w:val="single" w:sz="4" w:space="0" w:color="auto"/>
            </w:tcBorders>
            <w:hideMark/>
          </w:tcPr>
          <w:p w:rsidR="00900ED7" w:rsidRPr="00900ED7" w:rsidRDefault="00900ED7" w:rsidP="00900ED7">
            <w:r w:rsidRPr="00900ED7">
              <w:t>Регистрация смерти</w:t>
            </w:r>
          </w:p>
        </w:tc>
        <w:tc>
          <w:tcPr>
            <w:tcW w:w="1417" w:type="dxa"/>
            <w:tcBorders>
              <w:top w:val="single" w:sz="4" w:space="0" w:color="auto"/>
              <w:left w:val="nil"/>
              <w:bottom w:val="single" w:sz="4" w:space="0" w:color="auto"/>
              <w:right w:val="single" w:sz="4" w:space="0" w:color="auto"/>
            </w:tcBorders>
            <w:vAlign w:val="center"/>
            <w:hideMark/>
          </w:tcPr>
          <w:p w:rsidR="00900ED7" w:rsidRPr="00900ED7" w:rsidRDefault="00900ED7" w:rsidP="00900ED7">
            <w:pPr>
              <w:jc w:val="right"/>
            </w:pPr>
            <w:r w:rsidRPr="00900ED7">
              <w:t>1413</w:t>
            </w:r>
          </w:p>
        </w:tc>
        <w:tc>
          <w:tcPr>
            <w:tcW w:w="1559" w:type="dxa"/>
            <w:tcBorders>
              <w:top w:val="single" w:sz="4" w:space="0" w:color="auto"/>
              <w:left w:val="nil"/>
              <w:bottom w:val="single" w:sz="4" w:space="0" w:color="auto"/>
              <w:right w:val="single" w:sz="4" w:space="0" w:color="auto"/>
            </w:tcBorders>
            <w:vAlign w:val="center"/>
            <w:hideMark/>
          </w:tcPr>
          <w:p w:rsidR="00900ED7" w:rsidRPr="00900ED7" w:rsidRDefault="00900ED7" w:rsidP="00900ED7">
            <w:pPr>
              <w:jc w:val="right"/>
            </w:pPr>
            <w:r w:rsidRPr="00900ED7">
              <w:t>4,2</w:t>
            </w:r>
          </w:p>
        </w:tc>
      </w:tr>
    </w:tbl>
    <w:p w:rsidR="00900ED7" w:rsidRPr="00900ED7" w:rsidRDefault="00900ED7" w:rsidP="00900ED7">
      <w:pPr>
        <w:ind w:firstLine="720"/>
        <w:jc w:val="both"/>
      </w:pPr>
    </w:p>
    <w:p w:rsidR="00900ED7" w:rsidRPr="00900ED7" w:rsidRDefault="00900ED7" w:rsidP="00900ED7">
      <w:pPr>
        <w:ind w:firstLine="720"/>
        <w:jc w:val="both"/>
      </w:pPr>
      <w:r w:rsidRPr="00900ED7">
        <w:t>Приоритет востребованных услуг у жителей города относительно 2022 года                          не поменялся.</w:t>
      </w:r>
    </w:p>
    <w:p w:rsidR="00900ED7" w:rsidRPr="00900ED7" w:rsidRDefault="00900ED7" w:rsidP="00900ED7">
      <w:pPr>
        <w:ind w:firstLine="720"/>
        <w:jc w:val="both"/>
      </w:pPr>
      <w:r w:rsidRPr="00900ED7">
        <w:t>Информация ГБУ КО «МФЦ Калужской области» о центрах «Мои документы»                 г. Обнинска. В рамках предоставления государственных и муниципальных услуг в городе Обнинске работают три центра «Мои Документы» (МФЦ), расположенные по адресам:                пр. Маркса, д. 46, ул. Усачева, д. 3, ул. Горького, 50А.</w:t>
      </w:r>
    </w:p>
    <w:p w:rsidR="00900ED7" w:rsidRPr="00900ED7" w:rsidRDefault="00900ED7" w:rsidP="00900ED7">
      <w:pPr>
        <w:ind w:firstLine="720"/>
        <w:jc w:val="both"/>
      </w:pPr>
      <w:r w:rsidRPr="00900ED7">
        <w:t xml:space="preserve">Всего в г. Обнинске размещено 28 универсальных окон обслуживания заявителей </w:t>
      </w:r>
      <w:r w:rsidR="00DA4DAA">
        <w:t xml:space="preserve">      </w:t>
      </w:r>
      <w:r w:rsidRPr="00900ED7">
        <w:t xml:space="preserve">и 1 окно МФЦ для бизнеса на базе Центра по ул. Усачева, д.3. </w:t>
      </w:r>
    </w:p>
    <w:p w:rsidR="00900ED7" w:rsidRPr="00900ED7" w:rsidRDefault="00900ED7" w:rsidP="00900ED7">
      <w:pPr>
        <w:ind w:firstLine="720"/>
        <w:jc w:val="both"/>
      </w:pPr>
      <w:r w:rsidRPr="00900ED7">
        <w:t xml:space="preserve">В целях исполнения концепции перехода к предоставлению услуг 24 часа в сутки              7 дней в неделю абсолютного большинства государственных и муниципальных услуг без необходимости личного присутствия граждан в ГБУ КО «МФЦ Калужской области» развернута сеть секторов пользовательского сопровождения. В городе Обнинск представлено 2 таких сектора. </w:t>
      </w:r>
    </w:p>
    <w:p w:rsidR="00900ED7" w:rsidRPr="00900ED7" w:rsidRDefault="00900ED7" w:rsidP="00900ED7">
      <w:pPr>
        <w:ind w:firstLine="720"/>
        <w:jc w:val="both"/>
      </w:pPr>
      <w:r w:rsidRPr="00900ED7">
        <w:t>В центрах «Мои документы» г. Обнинска оказывается 239 государственных, муниципальных и дополнительных услуг. В бизнес-зоне предоставляется 56 услуг.</w:t>
      </w:r>
    </w:p>
    <w:p w:rsidR="00900ED7" w:rsidRPr="00900ED7" w:rsidRDefault="00900ED7" w:rsidP="00900ED7">
      <w:pPr>
        <w:ind w:firstLine="720"/>
        <w:jc w:val="both"/>
      </w:pPr>
      <w:r w:rsidRPr="00900ED7">
        <w:t>В 2023 году центры «Мои документы» г. Обнинска предоставили услуги порядка 400 граждан в день, за год было зарегистрировано 98698 обращений. За 2023 год специалистами было зарегистрировано более 5 тысяч новых пользователей в Единой системе идентификации и аутентификации. В секторах пользовательского сопровождения г. Обнинска получено заявителями более 1400 услуг.</w:t>
      </w:r>
    </w:p>
    <w:p w:rsidR="00900ED7" w:rsidRPr="00900ED7" w:rsidRDefault="00900ED7" w:rsidP="00900ED7">
      <w:pPr>
        <w:ind w:firstLine="720"/>
        <w:jc w:val="both"/>
      </w:pPr>
      <w:r w:rsidRPr="00900ED7">
        <w:t xml:space="preserve">С 17.05.2021 на базе Центра «Мои Документы» по ул. Усачева, д.3 организовано предоставление государственной услуги </w:t>
      </w:r>
      <w:r w:rsidR="00DA4DAA">
        <w:t>по оформлению и выдаче паспорта</w:t>
      </w:r>
      <w:r w:rsidRPr="00900ED7">
        <w:t xml:space="preserve"> гражданина Российской Федерации, удост</w:t>
      </w:r>
      <w:r w:rsidR="00DA4DAA">
        <w:t>оверяющего</w:t>
      </w:r>
      <w:r w:rsidRPr="00900ED7">
        <w:t xml:space="preserve"> личность гражданина Российской Федерации за пределами территории </w:t>
      </w:r>
      <w:r w:rsidR="00DA4DAA">
        <w:t>Российской Федерации, содержащего</w:t>
      </w:r>
      <w:r w:rsidRPr="00900ED7">
        <w:t xml:space="preserve"> электронный носитель информации посредством программно-технического комплекса «Криптобиокабина».</w:t>
      </w:r>
    </w:p>
    <w:p w:rsidR="00900ED7" w:rsidRPr="00900ED7" w:rsidRDefault="00900ED7" w:rsidP="00900ED7">
      <w:pPr>
        <w:ind w:firstLine="720"/>
        <w:jc w:val="both"/>
      </w:pPr>
      <w:r w:rsidRPr="00900ED7">
        <w:t>Уровень удовлетворенности граждан качеством предоставления государственных               и муниципальных услуг по данным регионального кабинета в информационно-аналитической системе «Мониторинг качества Госуслуг» по состоянию на 31.12.2023 составил 99,99%.</w:t>
      </w:r>
    </w:p>
    <w:p w:rsidR="00900ED7" w:rsidRPr="00900ED7" w:rsidRDefault="00900ED7" w:rsidP="00900ED7">
      <w:pPr>
        <w:ind w:firstLine="709"/>
        <w:jc w:val="both"/>
      </w:pPr>
      <w:r w:rsidRPr="00900ED7">
        <w:rPr>
          <w:i/>
          <w:color w:val="0070C0"/>
        </w:rPr>
        <w:t xml:space="preserve">Административная комиссия. Паркон. </w:t>
      </w:r>
      <w:r w:rsidRPr="00900ED7">
        <w:t>Административной комиссией городского окр</w:t>
      </w:r>
      <w:r w:rsidR="00DA4DAA">
        <w:t xml:space="preserve">уга «Город Обнинск» проведено 26 заседаний, на </w:t>
      </w:r>
      <w:r w:rsidR="00EC2CEE">
        <w:t xml:space="preserve">рассмотрение которых поступило </w:t>
      </w:r>
      <w:r w:rsidRPr="00900ED7">
        <w:t>239 дел, из них рассмотрено 238 материалов: в 74 случаях отказа</w:t>
      </w:r>
      <w:r w:rsidR="00D3491A">
        <w:t>но</w:t>
      </w:r>
      <w:r w:rsidR="00EC2CEE">
        <w:t xml:space="preserve"> в  возбуждении дела;  44 прекращено;</w:t>
      </w:r>
      <w:r w:rsidRPr="00900ED7">
        <w:t xml:space="preserve"> 5 дел возвращено для устранения замечаний; 7 дел переданы </w:t>
      </w:r>
      <w:r w:rsidR="00EC2CEE">
        <w:t>по подведомственности; в 1 случе</w:t>
      </w:r>
      <w:r w:rsidRPr="00900ED7">
        <w:t xml:space="preserve"> вынесено постановление о наказании правонарушителя в виде предупреждения; в 107 случаях вынесены постан</w:t>
      </w:r>
      <w:r w:rsidR="00D3491A">
        <w:t xml:space="preserve">овления </w:t>
      </w:r>
      <w:r w:rsidRPr="00900ED7">
        <w:t xml:space="preserve"> о наказании правонарушителей в виде штрафов на общую сумму 119 тыс. рублей, из которых оплачено 84 штрафа на 85 тыс. рублей.</w:t>
      </w:r>
    </w:p>
    <w:p w:rsidR="00900ED7" w:rsidRPr="00900ED7" w:rsidRDefault="00900ED7" w:rsidP="00900ED7">
      <w:pPr>
        <w:ind w:firstLine="720"/>
        <w:jc w:val="both"/>
        <w:rPr>
          <w:i/>
        </w:rPr>
      </w:pPr>
      <w:r w:rsidRPr="00900ED7">
        <w:t xml:space="preserve">Правонарушения «за стоянку на газоне» фиксируются с использованием работающего в автоматическом режиме средства фото/видеозаписи </w:t>
      </w:r>
      <w:r w:rsidRPr="00900ED7">
        <w:rPr>
          <w:i/>
        </w:rPr>
        <w:t>«Паркон».</w:t>
      </w:r>
      <w:r w:rsidRPr="00900ED7">
        <w:t xml:space="preserve"> Административная комиссия в 2023 году направила нарушителям 133</w:t>
      </w:r>
      <w:r w:rsidR="00D3491A">
        <w:t>6 постановлений</w:t>
      </w:r>
      <w:r w:rsidRPr="00900ED7">
        <w:t xml:space="preserve"> о привлечении владельцев автомобилей к административной ответственности за стоянку на озелененной территории на общую сумму 4760 тыс. рублей. Оплачено и взыскано судебными приставами штрафов на сумму 2475,5 тыс. рублей.</w:t>
      </w:r>
    </w:p>
    <w:p w:rsidR="00900ED7" w:rsidRPr="00900ED7" w:rsidRDefault="00900ED7" w:rsidP="00900ED7">
      <w:pPr>
        <w:ind w:firstLine="720"/>
        <w:jc w:val="both"/>
      </w:pPr>
      <w:bookmarkStart w:id="79" w:name="__RefHeading___Toc505591483"/>
      <w:bookmarkEnd w:id="79"/>
      <w:r w:rsidRPr="00900ED7">
        <w:rPr>
          <w:i/>
          <w:color w:val="0070C0"/>
        </w:rPr>
        <w:t>Кадровая работа.</w:t>
      </w:r>
      <w:r w:rsidRPr="00900ED7">
        <w:t xml:space="preserve"> Штатная численность муниципальных служащих - 167 человек, фактическая численность – 155 человек, укомплектованность штатов  – 93%.</w:t>
      </w:r>
    </w:p>
    <w:p w:rsidR="00900ED7" w:rsidRPr="00900ED7" w:rsidRDefault="00900ED7" w:rsidP="00900ED7">
      <w:pPr>
        <w:ind w:firstLine="720"/>
        <w:jc w:val="both"/>
      </w:pPr>
      <w:r w:rsidRPr="00900ED7">
        <w:t>Количество лиц, назначенных на должности муниципальной службы – 33 человека. Количество муниципальных служащих, имеющих высшее образование, – 151 человек, имеющих среднее профессиональное образование – 4 человека.</w:t>
      </w:r>
    </w:p>
    <w:p w:rsidR="00900ED7" w:rsidRPr="00900ED7" w:rsidRDefault="00900ED7" w:rsidP="00900ED7">
      <w:pPr>
        <w:ind w:firstLine="720"/>
        <w:jc w:val="both"/>
      </w:pPr>
      <w:r w:rsidRPr="00900ED7">
        <w:t xml:space="preserve">В отчетном году первые и очередные классные чины присвоены 51 муниципальному служащему. </w:t>
      </w:r>
    </w:p>
    <w:p w:rsidR="00900ED7" w:rsidRPr="00900ED7" w:rsidRDefault="00900ED7" w:rsidP="00900ED7">
      <w:pPr>
        <w:ind w:firstLine="720"/>
        <w:jc w:val="both"/>
      </w:pPr>
      <w:r w:rsidRPr="00900ED7">
        <w:t xml:space="preserve">Повышение квалификации муниципальных служащих в 2023 году осуществлялось                в соответствии с Планом обучения, переподготовки, повышения квалификации, проведения семинаров для различных категорий муниципальных служащих органов самоуправления. </w:t>
      </w:r>
      <w:r w:rsidRPr="00900ED7">
        <w:tab/>
        <w:t>Количество муниципальных служащих, прошедших переподготовку и повысивших квалификацию в 2023 г. – 115 человек, приняли участие в семинарах и тренингах                       95 муниципальных служащих.</w:t>
      </w:r>
    </w:p>
    <w:p w:rsidR="00900ED7" w:rsidRPr="00900ED7" w:rsidRDefault="00900ED7" w:rsidP="00900ED7">
      <w:pPr>
        <w:ind w:firstLine="720"/>
        <w:jc w:val="both"/>
      </w:pPr>
      <w:r w:rsidRPr="00900ED7">
        <w:t>Повышение квалификации осуществлялось на учебной базе ФГБОУ ВО РАНХиГС при Президенте РФ, ГАОУ ДПО Калужской области «Центр современного образования», ООО «Земля-Сервис», ООО «СВ-Консалтинг», АНО «Центр охраны труда», АНО ДПО «Высшая школа закупок», ООО «Межотраслевая Академия Инновационных технологий», АНО ДПО «Российский международный олимпийский университет», ФГАОУ ВО «НИЯУ «МИФИ», ФГБОУ ВО «Калужский государственный университет им. К.Э.Циолковского», ФГБОУ ВО «МГУ им. М.В.Ломоносова» и др.</w:t>
      </w:r>
    </w:p>
    <w:p w:rsidR="00900ED7" w:rsidRPr="00900ED7" w:rsidRDefault="00900ED7" w:rsidP="00900ED7">
      <w:pPr>
        <w:ind w:firstLine="720"/>
        <w:jc w:val="both"/>
      </w:pPr>
      <w:r w:rsidRPr="00900ED7">
        <w:t>В Областном конкурсе «Лучший специалист органов местного самоуправления Калужской области» в разных номинациях приняли участие трое муниципальных служащих, одному из которых присуждено 3 место в категории «Лучш</w:t>
      </w:r>
      <w:r w:rsidR="00D3491A">
        <w:t>ий специалист</w:t>
      </w:r>
      <w:r w:rsidRPr="00900ED7">
        <w:t xml:space="preserve"> в сфере организационного, правового и кадрового обеспечения деятельности органов местного самоуправления».</w:t>
      </w:r>
    </w:p>
    <w:p w:rsidR="00900ED7" w:rsidRPr="00900ED7" w:rsidRDefault="00900ED7" w:rsidP="00900ED7">
      <w:pPr>
        <w:ind w:firstLine="720"/>
        <w:jc w:val="both"/>
      </w:pPr>
      <w:r w:rsidRPr="00900ED7">
        <w:t>Работа по урегулированию конфликта интересов на му</w:t>
      </w:r>
      <w:r w:rsidR="00D3491A">
        <w:t>ниципальной службе.</w:t>
      </w:r>
      <w:r w:rsidRPr="00900ED7">
        <w:t xml:space="preserve"> </w:t>
      </w:r>
      <w:r w:rsidR="004460D4">
        <w:t xml:space="preserve">                  </w:t>
      </w:r>
      <w:r w:rsidRPr="00900ED7">
        <w:t>В 2023 году оснований для заседаний комиссии по соблюдению требований к служебному поведению муниципальных служащих и урегулированию конфликта интересов в Администрации города не было.</w:t>
      </w:r>
    </w:p>
    <w:p w:rsidR="00900ED7" w:rsidRPr="00900ED7" w:rsidRDefault="00900ED7" w:rsidP="00900ED7">
      <w:pPr>
        <w:ind w:firstLine="720"/>
        <w:jc w:val="both"/>
      </w:pPr>
      <w:r w:rsidRPr="00900ED7">
        <w:t>Ежегодно муниципальные служащие уведомляют работодателя о выполнении иной оплачиваемой работы. Иная оплачиваемая  работа муниципальных служащих носит характер научной, преподавательской и творческой деятельности.</w:t>
      </w:r>
    </w:p>
    <w:p w:rsidR="00900ED7" w:rsidRPr="00900ED7" w:rsidRDefault="00900ED7" w:rsidP="00900ED7">
      <w:pPr>
        <w:ind w:firstLine="720"/>
        <w:jc w:val="both"/>
      </w:pPr>
      <w:r w:rsidRPr="00900ED7">
        <w:t>Соблюдаются требования законодательства при трудоустройстве бывших муниципальных служащих.</w:t>
      </w:r>
    </w:p>
    <w:p w:rsidR="00900ED7" w:rsidRPr="00900ED7" w:rsidRDefault="00900ED7" w:rsidP="00900ED7">
      <w:pPr>
        <w:ind w:firstLine="720"/>
        <w:jc w:val="both"/>
      </w:pPr>
      <w:r w:rsidRPr="00900ED7">
        <w:t xml:space="preserve">В 2023 году уведомлений о фактах обращения в целях склонения муниципальных служащих к совершению коррупционных правонарушений, не поступало. </w:t>
      </w:r>
    </w:p>
    <w:p w:rsidR="00900ED7" w:rsidRPr="00900ED7" w:rsidRDefault="00900ED7" w:rsidP="00900ED7">
      <w:pPr>
        <w:ind w:firstLine="720"/>
        <w:jc w:val="both"/>
      </w:pPr>
      <w:r w:rsidRPr="00900ED7">
        <w:t>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w:t>
      </w:r>
      <w:r w:rsidR="004460D4">
        <w:t xml:space="preserve">елях противодействия коррупции </w:t>
      </w:r>
      <w:r w:rsidRPr="00900ED7">
        <w:t xml:space="preserve">Федеральным законом от 02.03.2007 № 25-ФЗ                    «О муниципальной службе в Российской Федерации», Федеральным </w:t>
      </w:r>
      <w:hyperlink r:id="rId16" w:history="1">
        <w:r w:rsidRPr="00900ED7">
          <w:t>законом</w:t>
        </w:r>
      </w:hyperlink>
      <w:r w:rsidRPr="00900ED7">
        <w:t xml:space="preserve"> от 25.12.2008  </w:t>
      </w:r>
      <w:r w:rsidR="004460D4">
        <w:t xml:space="preserve">   </w:t>
      </w:r>
      <w:r w:rsidRPr="00900ED7">
        <w:t>№ 273-ФЗ «О противодействии коррупции», к дисциплинарной ответственности муниципальные служащие Администрации города в 2023 году не привлекались.</w:t>
      </w:r>
    </w:p>
    <w:p w:rsidR="00900ED7" w:rsidRPr="00900ED7" w:rsidRDefault="00900ED7" w:rsidP="00900ED7">
      <w:pPr>
        <w:ind w:firstLine="720"/>
        <w:jc w:val="both"/>
      </w:pPr>
      <w:r w:rsidRPr="00900ED7">
        <w:t>Противодействие коррупции. Р</w:t>
      </w:r>
      <w:r w:rsidR="00D3491A">
        <w:t>егулярно осуществлялся контроль</w:t>
      </w:r>
      <w:r w:rsidRPr="00900ED7">
        <w:t xml:space="preserve"> за размещением информации в разделе «Противодействие коррупции» на сайте «admobninsk.ru», а также                за поступлением сооб</w:t>
      </w:r>
      <w:r w:rsidR="00D3491A">
        <w:t>щений  на электронный  почтовый</w:t>
      </w:r>
      <w:r w:rsidRPr="00900ED7">
        <w:t xml:space="preserve"> адрес для представления информации о фактах коррупционных проявлений. Обновлен</w:t>
      </w:r>
      <w:r w:rsidR="00D3491A">
        <w:t>ие на сайте проводилось</w:t>
      </w:r>
      <w:r w:rsidRPr="00900ED7">
        <w:t xml:space="preserve"> в течение всего периода, информации о фактах коррупционных проявлений не поступило.</w:t>
      </w:r>
    </w:p>
    <w:p w:rsidR="00900ED7" w:rsidRPr="00900ED7" w:rsidRDefault="00900ED7" w:rsidP="00900ED7">
      <w:pPr>
        <w:ind w:firstLine="720"/>
        <w:jc w:val="both"/>
      </w:pPr>
      <w:r w:rsidRPr="00900ED7">
        <w:t>В целях систематизации работы по подаче сведений о доходах, расходах, имуществе и обязательствах имущественного характера в отношении муниципальных служащих                   и членов их семей, повышения юридической грамотности в вопросах противодействия коррупции регулярно проводились учебно-методические семинары с муниципальными служащими и руководителями муниципальных учреждений.</w:t>
      </w:r>
    </w:p>
    <w:p w:rsidR="00900ED7" w:rsidRPr="00900ED7" w:rsidRDefault="00900ED7" w:rsidP="00900ED7">
      <w:pPr>
        <w:ind w:firstLine="720"/>
        <w:jc w:val="both"/>
      </w:pPr>
      <w:r w:rsidRPr="00900ED7">
        <w:t>В 2023 году в Администрацию города поступило 2226 обращений граждан, анализ которых показал, что данные обращения не содержат информации о возможных фактах коррупции или злоупотребления полномочиями должностными лицами Администрации города, муниципальных предприятий и учреждений.</w:t>
      </w:r>
    </w:p>
    <w:p w:rsidR="00900ED7" w:rsidRPr="00900ED7" w:rsidRDefault="00900ED7" w:rsidP="00900ED7">
      <w:pPr>
        <w:ind w:firstLine="720"/>
        <w:jc w:val="both"/>
      </w:pPr>
    </w:p>
    <w:p w:rsidR="00900ED7" w:rsidRPr="00900ED7" w:rsidRDefault="00900ED7" w:rsidP="00900ED7">
      <w:pPr>
        <w:ind w:firstLine="720"/>
        <w:jc w:val="both"/>
      </w:pPr>
    </w:p>
    <w:p w:rsidR="00900ED7" w:rsidRPr="00900ED7" w:rsidRDefault="00900ED7" w:rsidP="00900ED7">
      <w:pPr>
        <w:ind w:firstLine="720"/>
        <w:jc w:val="both"/>
      </w:pPr>
    </w:p>
    <w:p w:rsidR="00900ED7" w:rsidRPr="00900ED7" w:rsidRDefault="00900ED7" w:rsidP="00900ED7">
      <w:pPr>
        <w:ind w:firstLine="720"/>
        <w:jc w:val="both"/>
      </w:pPr>
    </w:p>
    <w:p w:rsidR="00900ED7" w:rsidRPr="00494C7C" w:rsidRDefault="00900ED7" w:rsidP="0066177D">
      <w:pPr>
        <w:ind w:firstLine="567"/>
        <w:jc w:val="center"/>
        <w:rPr>
          <w:b/>
          <w:bCs/>
          <w:iCs/>
          <w:snapToGrid w:val="0"/>
          <w:sz w:val="32"/>
          <w:szCs w:val="32"/>
        </w:rPr>
      </w:pPr>
    </w:p>
    <w:sectPr w:rsidR="00900ED7" w:rsidRPr="00494C7C" w:rsidSect="00825A82">
      <w:pgSz w:w="11906" w:h="16838"/>
      <w:pgMar w:top="851"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Liberation Serif">
    <w:altName w:val="Times New Roman"/>
    <w:charset w:val="CC"/>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WenQuanYi Micro Hei">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411729"/>
    <w:multiLevelType w:val="hybridMultilevel"/>
    <w:tmpl w:val="7FC89B0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AD2E58"/>
    <w:multiLevelType w:val="hybridMultilevel"/>
    <w:tmpl w:val="32D6B1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290FA8"/>
    <w:multiLevelType w:val="hybridMultilevel"/>
    <w:tmpl w:val="A8C63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AF5EE9"/>
    <w:multiLevelType w:val="hybridMultilevel"/>
    <w:tmpl w:val="C860A6E4"/>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4268A8"/>
    <w:multiLevelType w:val="hybridMultilevel"/>
    <w:tmpl w:val="78FCCD16"/>
    <w:lvl w:ilvl="0" w:tplc="C1DC8A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5A0C63"/>
    <w:multiLevelType w:val="hybridMultilevel"/>
    <w:tmpl w:val="B8E6F88C"/>
    <w:lvl w:ilvl="0" w:tplc="03A8C41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7231812"/>
    <w:multiLevelType w:val="hybridMultilevel"/>
    <w:tmpl w:val="57EC9014"/>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28C12D00"/>
    <w:multiLevelType w:val="hybridMultilevel"/>
    <w:tmpl w:val="00262DAC"/>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874BB2"/>
    <w:multiLevelType w:val="hybridMultilevel"/>
    <w:tmpl w:val="70FCF94E"/>
    <w:lvl w:ilvl="0" w:tplc="03A8C41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0">
    <w:nsid w:val="3B3232A3"/>
    <w:multiLevelType w:val="hybridMultilevel"/>
    <w:tmpl w:val="B4F6CD56"/>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FC10103"/>
    <w:multiLevelType w:val="multilevel"/>
    <w:tmpl w:val="A0D0B1EA"/>
    <w:lvl w:ilvl="0">
      <w:start w:val="1"/>
      <w:numFmt w:val="decimal"/>
      <w:lvlText w:val="%1."/>
      <w:lvlJc w:val="left"/>
      <w:pPr>
        <w:ind w:left="1069" w:hanging="360"/>
      </w:pPr>
      <w:rPr>
        <w:rFonts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nsid w:val="435C5606"/>
    <w:multiLevelType w:val="hybridMultilevel"/>
    <w:tmpl w:val="C5143DF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1F57C07"/>
    <w:multiLevelType w:val="hybridMultilevel"/>
    <w:tmpl w:val="3F3EB14C"/>
    <w:lvl w:ilvl="0" w:tplc="C1DC8A5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52B93BC3"/>
    <w:multiLevelType w:val="hybridMultilevel"/>
    <w:tmpl w:val="BAA4BA1E"/>
    <w:lvl w:ilvl="0" w:tplc="C1DC8A5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5">
    <w:nsid w:val="56AB2723"/>
    <w:multiLevelType w:val="hybridMultilevel"/>
    <w:tmpl w:val="3942EC04"/>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83C2FBB"/>
    <w:multiLevelType w:val="multilevel"/>
    <w:tmpl w:val="AEC67240"/>
    <w:styleLink w:val="WW8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44E6029"/>
    <w:multiLevelType w:val="hybridMultilevel"/>
    <w:tmpl w:val="866A0F42"/>
    <w:lvl w:ilvl="0" w:tplc="03A8C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B6555B"/>
    <w:multiLevelType w:val="hybridMultilevel"/>
    <w:tmpl w:val="A99E87F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714061E9"/>
    <w:multiLevelType w:val="hybridMultilevel"/>
    <w:tmpl w:val="F60A6AD2"/>
    <w:lvl w:ilvl="0" w:tplc="03A8C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14A7041"/>
    <w:multiLevelType w:val="hybridMultilevel"/>
    <w:tmpl w:val="99B897BC"/>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28F1F89"/>
    <w:multiLevelType w:val="hybridMultilevel"/>
    <w:tmpl w:val="3CE0D04C"/>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75D6A9E"/>
    <w:multiLevelType w:val="hybridMultilevel"/>
    <w:tmpl w:val="56824F5A"/>
    <w:lvl w:ilvl="0" w:tplc="7B5E59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78EB1651"/>
    <w:multiLevelType w:val="hybridMultilevel"/>
    <w:tmpl w:val="AA3A08B4"/>
    <w:lvl w:ilvl="0" w:tplc="03A8C4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E36294B"/>
    <w:multiLevelType w:val="hybridMultilevel"/>
    <w:tmpl w:val="C19AE984"/>
    <w:lvl w:ilvl="0" w:tplc="03A8C4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5"/>
  </w:num>
  <w:num w:numId="5">
    <w:abstractNumId w:val="19"/>
  </w:num>
  <w:num w:numId="6">
    <w:abstractNumId w:val="18"/>
  </w:num>
  <w:num w:numId="7">
    <w:abstractNumId w:val="4"/>
  </w:num>
  <w:num w:numId="8">
    <w:abstractNumId w:val="17"/>
  </w:num>
  <w:num w:numId="9">
    <w:abstractNumId w:val="20"/>
  </w:num>
  <w:num w:numId="10">
    <w:abstractNumId w:val="12"/>
  </w:num>
  <w:num w:numId="11">
    <w:abstractNumId w:val="3"/>
  </w:num>
  <w:num w:numId="12">
    <w:abstractNumId w:val="23"/>
  </w:num>
  <w:num w:numId="13">
    <w:abstractNumId w:val="9"/>
  </w:num>
  <w:num w:numId="14">
    <w:abstractNumId w:val="21"/>
  </w:num>
  <w:num w:numId="15">
    <w:abstractNumId w:val="8"/>
  </w:num>
  <w:num w:numId="16">
    <w:abstractNumId w:val="10"/>
  </w:num>
  <w:num w:numId="17">
    <w:abstractNumId w:val="13"/>
  </w:num>
  <w:num w:numId="18">
    <w:abstractNumId w:val="14"/>
  </w:num>
  <w:num w:numId="19">
    <w:abstractNumId w:val="6"/>
  </w:num>
  <w:num w:numId="20">
    <w:abstractNumId w:val="5"/>
  </w:num>
  <w:num w:numId="21">
    <w:abstractNumId w:val="22"/>
  </w:num>
  <w:num w:numId="22">
    <w:abstractNumId w:val="1"/>
  </w:num>
  <w:num w:numId="23">
    <w:abstractNumId w:val="7"/>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964"/>
    <w:rsid w:val="000410FA"/>
    <w:rsid w:val="00081DCE"/>
    <w:rsid w:val="00082FEB"/>
    <w:rsid w:val="00085226"/>
    <w:rsid w:val="000954D9"/>
    <w:rsid w:val="000A04D6"/>
    <w:rsid w:val="000C2E86"/>
    <w:rsid w:val="000D0E1C"/>
    <w:rsid w:val="00110538"/>
    <w:rsid w:val="00121CEA"/>
    <w:rsid w:val="00153C84"/>
    <w:rsid w:val="001624D1"/>
    <w:rsid w:val="00180434"/>
    <w:rsid w:val="0019326A"/>
    <w:rsid w:val="001A7527"/>
    <w:rsid w:val="00223C87"/>
    <w:rsid w:val="0023528B"/>
    <w:rsid w:val="002463DA"/>
    <w:rsid w:val="00251267"/>
    <w:rsid w:val="002C5B1B"/>
    <w:rsid w:val="002F4AC6"/>
    <w:rsid w:val="0030294B"/>
    <w:rsid w:val="00324D81"/>
    <w:rsid w:val="00340977"/>
    <w:rsid w:val="003663D0"/>
    <w:rsid w:val="00382A9C"/>
    <w:rsid w:val="00384978"/>
    <w:rsid w:val="00391019"/>
    <w:rsid w:val="00441AF7"/>
    <w:rsid w:val="004460D4"/>
    <w:rsid w:val="004927A1"/>
    <w:rsid w:val="00495814"/>
    <w:rsid w:val="004C59D7"/>
    <w:rsid w:val="004F2304"/>
    <w:rsid w:val="00510132"/>
    <w:rsid w:val="00514081"/>
    <w:rsid w:val="00554726"/>
    <w:rsid w:val="005D1B0B"/>
    <w:rsid w:val="005D355D"/>
    <w:rsid w:val="005E1453"/>
    <w:rsid w:val="0066177D"/>
    <w:rsid w:val="00666ED9"/>
    <w:rsid w:val="00684BB8"/>
    <w:rsid w:val="006B78DB"/>
    <w:rsid w:val="006D55A0"/>
    <w:rsid w:val="006E730B"/>
    <w:rsid w:val="00711C7E"/>
    <w:rsid w:val="007404A6"/>
    <w:rsid w:val="00754A5E"/>
    <w:rsid w:val="00780BB7"/>
    <w:rsid w:val="00781817"/>
    <w:rsid w:val="00787AC3"/>
    <w:rsid w:val="007B7826"/>
    <w:rsid w:val="007E2CCF"/>
    <w:rsid w:val="00822F84"/>
    <w:rsid w:val="00825A82"/>
    <w:rsid w:val="00856A69"/>
    <w:rsid w:val="00867BE6"/>
    <w:rsid w:val="00881CB8"/>
    <w:rsid w:val="008B011E"/>
    <w:rsid w:val="008B3231"/>
    <w:rsid w:val="008C7B7A"/>
    <w:rsid w:val="00900ED7"/>
    <w:rsid w:val="00907DB8"/>
    <w:rsid w:val="00937FC9"/>
    <w:rsid w:val="0095072A"/>
    <w:rsid w:val="00963A00"/>
    <w:rsid w:val="009640C3"/>
    <w:rsid w:val="00982E9F"/>
    <w:rsid w:val="009A2D24"/>
    <w:rsid w:val="009D008F"/>
    <w:rsid w:val="009F3765"/>
    <w:rsid w:val="00A15EEF"/>
    <w:rsid w:val="00A3687B"/>
    <w:rsid w:val="00A91BBE"/>
    <w:rsid w:val="00AD6FBD"/>
    <w:rsid w:val="00AE2F2A"/>
    <w:rsid w:val="00B0557B"/>
    <w:rsid w:val="00B314D3"/>
    <w:rsid w:val="00B34E7E"/>
    <w:rsid w:val="00B41212"/>
    <w:rsid w:val="00B649CF"/>
    <w:rsid w:val="00B936E7"/>
    <w:rsid w:val="00B97DEF"/>
    <w:rsid w:val="00BC0E78"/>
    <w:rsid w:val="00BD0B5A"/>
    <w:rsid w:val="00C0051A"/>
    <w:rsid w:val="00C12CA3"/>
    <w:rsid w:val="00C36C43"/>
    <w:rsid w:val="00C462F4"/>
    <w:rsid w:val="00CA6BEA"/>
    <w:rsid w:val="00CC2877"/>
    <w:rsid w:val="00CD129C"/>
    <w:rsid w:val="00D1187F"/>
    <w:rsid w:val="00D3491A"/>
    <w:rsid w:val="00D55033"/>
    <w:rsid w:val="00D76153"/>
    <w:rsid w:val="00DA31CF"/>
    <w:rsid w:val="00DA4DAA"/>
    <w:rsid w:val="00DE7B11"/>
    <w:rsid w:val="00E02227"/>
    <w:rsid w:val="00E37B57"/>
    <w:rsid w:val="00EC2CEE"/>
    <w:rsid w:val="00ED1075"/>
    <w:rsid w:val="00ED3964"/>
    <w:rsid w:val="00EF3B61"/>
    <w:rsid w:val="00F52116"/>
    <w:rsid w:val="00FF47DF"/>
    <w:rsid w:val="00FF6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907DB8"/>
    <w:pPr>
      <w:keepNext/>
      <w:widowControl w:val="0"/>
      <w:spacing w:line="288" w:lineRule="auto"/>
      <w:ind w:firstLine="851"/>
      <w:jc w:val="both"/>
      <w:outlineLvl w:val="0"/>
    </w:pPr>
    <w:rPr>
      <w:i/>
      <w:color w:val="000066"/>
      <w:sz w:val="28"/>
      <w:szCs w:val="28"/>
    </w:rPr>
  </w:style>
  <w:style w:type="paragraph" w:styleId="2">
    <w:name w:val="heading 2"/>
    <w:basedOn w:val="a"/>
    <w:next w:val="a"/>
    <w:link w:val="20"/>
    <w:qFormat/>
    <w:rsid w:val="00907DB8"/>
    <w:pPr>
      <w:widowControl w:val="0"/>
      <w:spacing w:before="300" w:after="180"/>
      <w:ind w:firstLine="851"/>
      <w:outlineLvl w:val="1"/>
    </w:pPr>
    <w:rPr>
      <w:i/>
      <w:iCs/>
      <w:color w:val="000066"/>
      <w:sz w:val="28"/>
      <w:szCs w:val="26"/>
    </w:rPr>
  </w:style>
  <w:style w:type="paragraph" w:styleId="3">
    <w:name w:val="heading 3"/>
    <w:basedOn w:val="a"/>
    <w:next w:val="a"/>
    <w:link w:val="30"/>
    <w:qFormat/>
    <w:rsid w:val="00907DB8"/>
    <w:pPr>
      <w:keepNext/>
      <w:outlineLvl w:val="2"/>
    </w:pPr>
    <w:rPr>
      <w:b/>
      <w:bCs/>
      <w:i/>
      <w:iCs/>
    </w:rPr>
  </w:style>
  <w:style w:type="paragraph" w:styleId="4">
    <w:name w:val="heading 4"/>
    <w:basedOn w:val="a"/>
    <w:next w:val="a"/>
    <w:link w:val="40"/>
    <w:qFormat/>
    <w:rsid w:val="00907DB8"/>
    <w:pPr>
      <w:keepNext/>
      <w:ind w:firstLine="709"/>
      <w:jc w:val="both"/>
      <w:outlineLvl w:val="3"/>
    </w:pPr>
    <w:rPr>
      <w:b/>
      <w:bCs/>
      <w:i/>
      <w:iCs/>
      <w:sz w:val="26"/>
      <w:szCs w:val="26"/>
    </w:rPr>
  </w:style>
  <w:style w:type="paragraph" w:styleId="7">
    <w:name w:val="heading 7"/>
    <w:basedOn w:val="a"/>
    <w:next w:val="a"/>
    <w:link w:val="70"/>
    <w:qFormat/>
    <w:rsid w:val="00907DB8"/>
    <w:pPr>
      <w:keepNext/>
      <w:overflowPunct w:val="0"/>
      <w:autoSpaceDE w:val="0"/>
      <w:autoSpaceDN w:val="0"/>
      <w:adjustRightInd w:val="0"/>
      <w:jc w:val="center"/>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ED3964"/>
    <w:pPr>
      <w:ind w:firstLine="708"/>
      <w:jc w:val="both"/>
    </w:pPr>
    <w:rPr>
      <w:sz w:val="28"/>
      <w:szCs w:val="28"/>
    </w:rPr>
  </w:style>
  <w:style w:type="character" w:customStyle="1" w:styleId="32">
    <w:name w:val="Основной текст с отступом 3 Знак"/>
    <w:basedOn w:val="a0"/>
    <w:link w:val="31"/>
    <w:semiHidden/>
    <w:rsid w:val="00ED3964"/>
    <w:rPr>
      <w:rFonts w:ascii="Times New Roman" w:eastAsia="Times New Roman" w:hAnsi="Times New Roman" w:cs="Times New Roman"/>
      <w:sz w:val="28"/>
      <w:szCs w:val="28"/>
      <w:lang w:eastAsia="ru-RU"/>
    </w:rPr>
  </w:style>
  <w:style w:type="character" w:styleId="a3">
    <w:name w:val="Hyperlink"/>
    <w:uiPriority w:val="99"/>
    <w:rsid w:val="00ED3964"/>
    <w:rPr>
      <w:rFonts w:ascii="Verdana" w:hAnsi="Verdana" w:hint="default"/>
      <w:color w:val="0000FF"/>
      <w:u w:val="single"/>
    </w:rPr>
  </w:style>
  <w:style w:type="paragraph" w:styleId="a4">
    <w:name w:val="Balloon Text"/>
    <w:basedOn w:val="a"/>
    <w:link w:val="a5"/>
    <w:semiHidden/>
    <w:unhideWhenUsed/>
    <w:rsid w:val="00ED3964"/>
    <w:rPr>
      <w:rFonts w:ascii="Tahoma" w:hAnsi="Tahoma" w:cs="Tahoma"/>
      <w:sz w:val="16"/>
      <w:szCs w:val="16"/>
    </w:rPr>
  </w:style>
  <w:style w:type="character" w:customStyle="1" w:styleId="a5">
    <w:name w:val="Текст выноски Знак"/>
    <w:basedOn w:val="a0"/>
    <w:link w:val="a4"/>
    <w:uiPriority w:val="99"/>
    <w:semiHidden/>
    <w:rsid w:val="00ED3964"/>
    <w:rPr>
      <w:rFonts w:ascii="Tahoma" w:eastAsia="Times New Roman" w:hAnsi="Tahoma" w:cs="Tahoma"/>
      <w:sz w:val="16"/>
      <w:szCs w:val="16"/>
      <w:lang w:eastAsia="ru-RU"/>
    </w:rPr>
  </w:style>
  <w:style w:type="paragraph" w:styleId="a6">
    <w:name w:val="Body Text Indent"/>
    <w:basedOn w:val="a"/>
    <w:link w:val="a7"/>
    <w:unhideWhenUsed/>
    <w:rsid w:val="00907DB8"/>
    <w:pPr>
      <w:spacing w:after="120"/>
      <w:ind w:left="283"/>
    </w:pPr>
  </w:style>
  <w:style w:type="character" w:customStyle="1" w:styleId="a7">
    <w:name w:val="Основной текст с отступом Знак"/>
    <w:basedOn w:val="a0"/>
    <w:link w:val="a6"/>
    <w:uiPriority w:val="99"/>
    <w:semiHidden/>
    <w:rsid w:val="00907DB8"/>
    <w:rPr>
      <w:rFonts w:ascii="Times New Roman" w:eastAsia="Times New Roman" w:hAnsi="Times New Roman" w:cs="Times New Roman"/>
      <w:sz w:val="24"/>
      <w:szCs w:val="24"/>
      <w:lang w:eastAsia="ru-RU"/>
    </w:rPr>
  </w:style>
  <w:style w:type="character" w:customStyle="1" w:styleId="10">
    <w:name w:val="Заголовок 1 Знак"/>
    <w:basedOn w:val="a0"/>
    <w:rsid w:val="00907D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7DB8"/>
    <w:rPr>
      <w:rFonts w:ascii="Times New Roman" w:eastAsia="Times New Roman" w:hAnsi="Times New Roman" w:cs="Times New Roman"/>
      <w:i/>
      <w:iCs/>
      <w:color w:val="000066"/>
      <w:sz w:val="28"/>
      <w:szCs w:val="26"/>
      <w:lang w:eastAsia="ru-RU"/>
    </w:rPr>
  </w:style>
  <w:style w:type="character" w:customStyle="1" w:styleId="30">
    <w:name w:val="Заголовок 3 Знак"/>
    <w:basedOn w:val="a0"/>
    <w:link w:val="3"/>
    <w:rsid w:val="00907DB8"/>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907DB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07DB8"/>
    <w:rPr>
      <w:rFonts w:ascii="Times New Roman" w:eastAsia="Times New Roman" w:hAnsi="Times New Roman" w:cs="Times New Roman"/>
      <w:b/>
      <w:bCs/>
      <w:sz w:val="28"/>
      <w:szCs w:val="20"/>
      <w:lang w:eastAsia="ru-RU"/>
    </w:rPr>
  </w:style>
  <w:style w:type="paragraph" w:styleId="a8">
    <w:name w:val="Body Text"/>
    <w:aliases w:val="bt,Iniiaiie oaeno Ciae"/>
    <w:basedOn w:val="a"/>
    <w:link w:val="a9"/>
    <w:rsid w:val="00907DB8"/>
    <w:rPr>
      <w:rFonts w:ascii="Arial" w:hAnsi="Arial" w:cs="Arial"/>
      <w:color w:val="000000"/>
      <w:sz w:val="32"/>
      <w:szCs w:val="14"/>
    </w:rPr>
  </w:style>
  <w:style w:type="character" w:customStyle="1" w:styleId="a9">
    <w:name w:val="Основной текст Знак"/>
    <w:aliases w:val="bt Знак,Iniiaiie oaeno Ciae Знак"/>
    <w:basedOn w:val="a0"/>
    <w:link w:val="a8"/>
    <w:rsid w:val="00907DB8"/>
    <w:rPr>
      <w:rFonts w:ascii="Arial" w:eastAsia="Times New Roman" w:hAnsi="Arial" w:cs="Arial"/>
      <w:color w:val="000000"/>
      <w:sz w:val="32"/>
      <w:szCs w:val="14"/>
      <w:lang w:eastAsia="ru-RU"/>
    </w:rPr>
  </w:style>
  <w:style w:type="paragraph" w:styleId="21">
    <w:name w:val="Body Text 2"/>
    <w:basedOn w:val="a"/>
    <w:link w:val="22"/>
    <w:rsid w:val="00907DB8"/>
    <w:rPr>
      <w:rFonts w:ascii="Arial" w:hAnsi="Arial" w:cs="Arial"/>
      <w:color w:val="000000"/>
      <w:sz w:val="28"/>
      <w:szCs w:val="14"/>
    </w:rPr>
  </w:style>
  <w:style w:type="character" w:customStyle="1" w:styleId="22">
    <w:name w:val="Основной текст 2 Знак"/>
    <w:basedOn w:val="a0"/>
    <w:link w:val="21"/>
    <w:rsid w:val="00907DB8"/>
    <w:rPr>
      <w:rFonts w:ascii="Arial" w:eastAsia="Times New Roman" w:hAnsi="Arial" w:cs="Arial"/>
      <w:color w:val="000000"/>
      <w:sz w:val="28"/>
      <w:szCs w:val="14"/>
      <w:lang w:eastAsia="ru-RU"/>
    </w:rPr>
  </w:style>
  <w:style w:type="paragraph" w:customStyle="1" w:styleId="210">
    <w:name w:val="Основной текст 21"/>
    <w:basedOn w:val="a"/>
    <w:rsid w:val="00907DB8"/>
    <w:pPr>
      <w:spacing w:line="288" w:lineRule="auto"/>
      <w:ind w:firstLine="720"/>
      <w:jc w:val="both"/>
    </w:pPr>
    <w:rPr>
      <w:szCs w:val="20"/>
    </w:rPr>
  </w:style>
  <w:style w:type="paragraph" w:customStyle="1" w:styleId="aa">
    <w:name w:val="Список_основной"/>
    <w:basedOn w:val="ab"/>
    <w:autoRedefine/>
    <w:rsid w:val="00907DB8"/>
    <w:pPr>
      <w:keepLines/>
      <w:tabs>
        <w:tab w:val="left" w:pos="-1985"/>
      </w:tabs>
      <w:suppressAutoHyphens/>
      <w:spacing w:after="40"/>
      <w:ind w:left="0" w:firstLine="720"/>
      <w:jc w:val="both"/>
    </w:pPr>
  </w:style>
  <w:style w:type="paragraph" w:styleId="ab">
    <w:name w:val="List"/>
    <w:basedOn w:val="a"/>
    <w:semiHidden/>
    <w:rsid w:val="00907DB8"/>
    <w:pPr>
      <w:ind w:left="283" w:hanging="283"/>
    </w:pPr>
  </w:style>
  <w:style w:type="paragraph" w:customStyle="1" w:styleId="12">
    <w:name w:val="Обычный1"/>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907DB8"/>
    <w:pPr>
      <w:ind w:firstLine="426"/>
      <w:jc w:val="both"/>
    </w:pPr>
    <w:rPr>
      <w:szCs w:val="20"/>
    </w:rPr>
  </w:style>
  <w:style w:type="paragraph" w:customStyle="1" w:styleId="ConsNonformat">
    <w:name w:val="ConsNonformat"/>
    <w:rsid w:val="00907D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Название1"/>
    <w:basedOn w:val="12"/>
    <w:rsid w:val="00907DB8"/>
    <w:pPr>
      <w:jc w:val="center"/>
    </w:pPr>
  </w:style>
  <w:style w:type="paragraph" w:styleId="ac">
    <w:name w:val="footnote text"/>
    <w:basedOn w:val="a"/>
    <w:link w:val="ad"/>
    <w:rsid w:val="00907DB8"/>
    <w:rPr>
      <w:sz w:val="20"/>
      <w:szCs w:val="20"/>
    </w:rPr>
  </w:style>
  <w:style w:type="character" w:customStyle="1" w:styleId="ad">
    <w:name w:val="Текст сноски Знак"/>
    <w:basedOn w:val="a0"/>
    <w:link w:val="ac"/>
    <w:rsid w:val="00907DB8"/>
    <w:rPr>
      <w:rFonts w:ascii="Times New Roman" w:eastAsia="Times New Roman" w:hAnsi="Times New Roman" w:cs="Times New Roman"/>
      <w:sz w:val="20"/>
      <w:szCs w:val="20"/>
      <w:lang w:eastAsia="ru-RU"/>
    </w:rPr>
  </w:style>
  <w:style w:type="paragraph" w:styleId="ae">
    <w:name w:val="header"/>
    <w:basedOn w:val="a"/>
    <w:link w:val="af"/>
    <w:rsid w:val="00907DB8"/>
    <w:pPr>
      <w:tabs>
        <w:tab w:val="center" w:pos="4677"/>
        <w:tab w:val="right" w:pos="9355"/>
      </w:tabs>
    </w:pPr>
  </w:style>
  <w:style w:type="character" w:customStyle="1" w:styleId="af">
    <w:name w:val="Верхний колонтитул Знак"/>
    <w:basedOn w:val="a0"/>
    <w:link w:val="ae"/>
    <w:rsid w:val="00907DB8"/>
    <w:rPr>
      <w:rFonts w:ascii="Times New Roman" w:eastAsia="Times New Roman" w:hAnsi="Times New Roman" w:cs="Times New Roman"/>
      <w:sz w:val="24"/>
      <w:szCs w:val="24"/>
      <w:lang w:eastAsia="ru-RU"/>
    </w:rPr>
  </w:style>
  <w:style w:type="paragraph" w:styleId="af0">
    <w:name w:val="footer"/>
    <w:basedOn w:val="a"/>
    <w:link w:val="af1"/>
    <w:uiPriority w:val="99"/>
    <w:rsid w:val="00907DB8"/>
    <w:pPr>
      <w:tabs>
        <w:tab w:val="center" w:pos="4677"/>
        <w:tab w:val="right" w:pos="9355"/>
      </w:tabs>
    </w:pPr>
  </w:style>
  <w:style w:type="character" w:customStyle="1" w:styleId="af1">
    <w:name w:val="Нижний колонтитул Знак"/>
    <w:basedOn w:val="a0"/>
    <w:link w:val="af0"/>
    <w:uiPriority w:val="99"/>
    <w:rsid w:val="00907DB8"/>
    <w:rPr>
      <w:rFonts w:ascii="Times New Roman" w:eastAsia="Times New Roman" w:hAnsi="Times New Roman" w:cs="Times New Roman"/>
      <w:sz w:val="24"/>
      <w:szCs w:val="24"/>
      <w:lang w:eastAsia="ru-RU"/>
    </w:rPr>
  </w:style>
  <w:style w:type="character" w:styleId="af2">
    <w:name w:val="page number"/>
    <w:basedOn w:val="a0"/>
    <w:rsid w:val="00907DB8"/>
  </w:style>
  <w:style w:type="paragraph" w:customStyle="1" w:styleId="14">
    <w:name w:val="заголовок 1"/>
    <w:basedOn w:val="a"/>
    <w:next w:val="a"/>
    <w:rsid w:val="00907DB8"/>
    <w:pPr>
      <w:keepNext/>
      <w:jc w:val="center"/>
    </w:pPr>
    <w:rPr>
      <w:sz w:val="28"/>
      <w:szCs w:val="20"/>
    </w:rPr>
  </w:style>
  <w:style w:type="paragraph" w:styleId="23">
    <w:name w:val="Body Text Indent 2"/>
    <w:basedOn w:val="a"/>
    <w:link w:val="24"/>
    <w:rsid w:val="00907DB8"/>
    <w:pPr>
      <w:spacing w:line="288" w:lineRule="auto"/>
      <w:ind w:firstLine="709"/>
      <w:jc w:val="both"/>
    </w:pPr>
    <w:rPr>
      <w:color w:val="808080"/>
      <w:szCs w:val="28"/>
    </w:rPr>
  </w:style>
  <w:style w:type="character" w:customStyle="1" w:styleId="24">
    <w:name w:val="Основной текст с отступом 2 Знак"/>
    <w:basedOn w:val="a0"/>
    <w:link w:val="23"/>
    <w:rsid w:val="00907DB8"/>
    <w:rPr>
      <w:rFonts w:ascii="Times New Roman" w:eastAsia="Times New Roman" w:hAnsi="Times New Roman" w:cs="Times New Roman"/>
      <w:color w:val="808080"/>
      <w:sz w:val="24"/>
      <w:szCs w:val="28"/>
      <w:lang w:eastAsia="ru-RU"/>
    </w:rPr>
  </w:style>
  <w:style w:type="paragraph" w:customStyle="1" w:styleId="style1">
    <w:name w:val="style1"/>
    <w:basedOn w:val="a"/>
    <w:rsid w:val="00907DB8"/>
    <w:pPr>
      <w:spacing w:before="100" w:beforeAutospacing="1" w:after="100" w:afterAutospacing="1"/>
    </w:pPr>
    <w:rPr>
      <w:rFonts w:ascii="Arial Unicode MS" w:eastAsia="Arial Unicode MS" w:hAnsi="Arial Unicode MS" w:cs="Arial Unicode MS"/>
    </w:rPr>
  </w:style>
  <w:style w:type="paragraph" w:styleId="af3">
    <w:name w:val="Normal (Web)"/>
    <w:aliases w:val="Обычный (Web)"/>
    <w:basedOn w:val="a"/>
    <w:link w:val="af4"/>
    <w:uiPriority w:val="99"/>
    <w:qFormat/>
    <w:rsid w:val="00907DB8"/>
    <w:pPr>
      <w:spacing w:before="100" w:beforeAutospacing="1" w:after="100" w:afterAutospacing="1"/>
    </w:pPr>
    <w:rPr>
      <w:rFonts w:ascii="Arial Unicode MS" w:eastAsia="Arial Unicode MS" w:hAnsi="Arial Unicode MS" w:cs="Arial Unicode MS"/>
    </w:rPr>
  </w:style>
  <w:style w:type="paragraph" w:styleId="af5">
    <w:name w:val="Title"/>
    <w:basedOn w:val="a"/>
    <w:link w:val="af6"/>
    <w:qFormat/>
    <w:rsid w:val="00907DB8"/>
    <w:pPr>
      <w:spacing w:before="100" w:beforeAutospacing="1" w:after="100" w:afterAutospacing="1" w:line="335" w:lineRule="atLeast"/>
    </w:pPr>
    <w:rPr>
      <w:rFonts w:ascii="Verdana" w:eastAsia="Arial Unicode MS" w:hAnsi="Verdana" w:cs="Arial Unicode MS"/>
      <w:color w:val="656A6E"/>
      <w:sz w:val="20"/>
      <w:szCs w:val="20"/>
    </w:rPr>
  </w:style>
  <w:style w:type="character" w:customStyle="1" w:styleId="af6">
    <w:name w:val="Название Знак"/>
    <w:basedOn w:val="a0"/>
    <w:link w:val="af5"/>
    <w:rsid w:val="00907DB8"/>
    <w:rPr>
      <w:rFonts w:ascii="Verdana" w:eastAsia="Arial Unicode MS" w:hAnsi="Verdana" w:cs="Arial Unicode MS"/>
      <w:color w:val="656A6E"/>
      <w:sz w:val="20"/>
      <w:szCs w:val="20"/>
      <w:lang w:eastAsia="ru-RU"/>
    </w:rPr>
  </w:style>
  <w:style w:type="character" w:styleId="af7">
    <w:name w:val="Emphasis"/>
    <w:qFormat/>
    <w:rsid w:val="00907DB8"/>
    <w:rPr>
      <w:i/>
      <w:iCs/>
    </w:rPr>
  </w:style>
  <w:style w:type="paragraph" w:customStyle="1" w:styleId="ConsPlusNonformat">
    <w:name w:val="ConsPlusNonformat"/>
    <w:rsid w:val="00907D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Plain Text"/>
    <w:basedOn w:val="a"/>
    <w:link w:val="af9"/>
    <w:rsid w:val="00907DB8"/>
    <w:rPr>
      <w:rFonts w:ascii="Courier New" w:hAnsi="Courier New" w:cs="Courier New"/>
      <w:sz w:val="20"/>
      <w:szCs w:val="20"/>
    </w:rPr>
  </w:style>
  <w:style w:type="character" w:customStyle="1" w:styleId="af9">
    <w:name w:val="Текст Знак"/>
    <w:basedOn w:val="a0"/>
    <w:link w:val="af8"/>
    <w:rsid w:val="00907DB8"/>
    <w:rPr>
      <w:rFonts w:ascii="Courier New" w:eastAsia="Times New Roman" w:hAnsi="Courier New" w:cs="Courier New"/>
      <w:sz w:val="20"/>
      <w:szCs w:val="20"/>
      <w:lang w:eastAsia="ru-RU"/>
    </w:rPr>
  </w:style>
  <w:style w:type="paragraph" w:styleId="33">
    <w:name w:val="Body Text 3"/>
    <w:basedOn w:val="a"/>
    <w:link w:val="34"/>
    <w:rsid w:val="00907DB8"/>
    <w:pPr>
      <w:ind w:right="-83"/>
      <w:jc w:val="both"/>
    </w:pPr>
    <w:rPr>
      <w:szCs w:val="20"/>
    </w:rPr>
  </w:style>
  <w:style w:type="character" w:customStyle="1" w:styleId="34">
    <w:name w:val="Основной текст 3 Знак"/>
    <w:basedOn w:val="a0"/>
    <w:link w:val="33"/>
    <w:rsid w:val="00907DB8"/>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907DB8"/>
    <w:pPr>
      <w:spacing w:after="60"/>
      <w:jc w:val="both"/>
    </w:pPr>
    <w:rPr>
      <w:rFonts w:ascii="Century Gothic" w:hAnsi="Century Gothic"/>
      <w:sz w:val="18"/>
      <w:szCs w:val="20"/>
    </w:rPr>
  </w:style>
  <w:style w:type="paragraph" w:styleId="afa">
    <w:name w:val="Closing"/>
    <w:basedOn w:val="a"/>
    <w:link w:val="afb"/>
    <w:rsid w:val="00907DB8"/>
    <w:pPr>
      <w:spacing w:line="220" w:lineRule="atLeast"/>
      <w:ind w:left="840" w:right="-360"/>
    </w:pPr>
    <w:rPr>
      <w:sz w:val="20"/>
      <w:szCs w:val="20"/>
    </w:rPr>
  </w:style>
  <w:style w:type="character" w:customStyle="1" w:styleId="afb">
    <w:name w:val="Прощание Знак"/>
    <w:basedOn w:val="a0"/>
    <w:link w:val="afa"/>
    <w:rsid w:val="00907DB8"/>
    <w:rPr>
      <w:rFonts w:ascii="Times New Roman" w:eastAsia="Times New Roman" w:hAnsi="Times New Roman" w:cs="Times New Roman"/>
      <w:sz w:val="20"/>
      <w:szCs w:val="20"/>
      <w:lang w:eastAsia="ru-RU"/>
    </w:rPr>
  </w:style>
  <w:style w:type="paragraph" w:customStyle="1" w:styleId="afc">
    <w:name w:val="Табличный"/>
    <w:basedOn w:val="a"/>
    <w:rsid w:val="00907DB8"/>
    <w:pPr>
      <w:keepLines/>
      <w:suppressAutoHyphens/>
      <w:jc w:val="both"/>
    </w:pPr>
    <w:rPr>
      <w:rFonts w:ascii="Century Gothic" w:hAnsi="Century Gothic"/>
      <w:sz w:val="18"/>
      <w:szCs w:val="18"/>
    </w:rPr>
  </w:style>
  <w:style w:type="paragraph" w:customStyle="1" w:styleId="15">
    <w:name w:val="Верхний колонтитул1"/>
    <w:basedOn w:val="a"/>
    <w:rsid w:val="00907DB8"/>
    <w:pPr>
      <w:tabs>
        <w:tab w:val="center" w:pos="4153"/>
        <w:tab w:val="right" w:pos="8306"/>
      </w:tabs>
    </w:pPr>
    <w:rPr>
      <w:sz w:val="20"/>
      <w:szCs w:val="20"/>
    </w:rPr>
  </w:style>
  <w:style w:type="paragraph" w:customStyle="1" w:styleId="ConsPlusNormal">
    <w:name w:val="ConsPlusNormal"/>
    <w:rsid w:val="00907D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lock Text"/>
    <w:basedOn w:val="a"/>
    <w:semiHidden/>
    <w:rsid w:val="00907DB8"/>
    <w:pPr>
      <w:shd w:val="clear" w:color="auto" w:fill="FFFFFF"/>
      <w:spacing w:before="62" w:line="360" w:lineRule="exact"/>
      <w:ind w:left="48" w:right="14" w:firstLine="624"/>
      <w:jc w:val="both"/>
    </w:pPr>
    <w:rPr>
      <w:sz w:val="28"/>
      <w:szCs w:val="20"/>
    </w:rPr>
  </w:style>
  <w:style w:type="character" w:styleId="afe">
    <w:name w:val="footnote reference"/>
    <w:rsid w:val="00907DB8"/>
    <w:rPr>
      <w:rFonts w:cs="Times New Roman"/>
      <w:vertAlign w:val="superscript"/>
    </w:rPr>
  </w:style>
  <w:style w:type="character" w:styleId="aff">
    <w:name w:val="Strong"/>
    <w:uiPriority w:val="22"/>
    <w:qFormat/>
    <w:rsid w:val="00907DB8"/>
    <w:rPr>
      <w:b/>
      <w:bCs/>
    </w:rPr>
  </w:style>
  <w:style w:type="paragraph" w:customStyle="1" w:styleId="2110">
    <w:name w:val="Основной текст с отступом 211"/>
    <w:basedOn w:val="a"/>
    <w:rsid w:val="00907DB8"/>
    <w:pPr>
      <w:suppressAutoHyphens/>
      <w:spacing w:after="120" w:line="480" w:lineRule="auto"/>
      <w:ind w:left="283"/>
    </w:pPr>
    <w:rPr>
      <w:sz w:val="20"/>
      <w:szCs w:val="20"/>
      <w:lang w:eastAsia="ar-SA"/>
    </w:rPr>
  </w:style>
  <w:style w:type="character" w:customStyle="1" w:styleId="aff0">
    <w:name w:val="кадры"/>
    <w:basedOn w:val="a0"/>
    <w:rsid w:val="00907DB8"/>
  </w:style>
  <w:style w:type="paragraph" w:customStyle="1" w:styleId="aff1">
    <w:name w:val="Стиль"/>
    <w:rsid w:val="00907DB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907DB8"/>
    <w:rPr>
      <w:rFonts w:ascii="Verdana" w:hAnsi="Verdana" w:hint="default"/>
      <w:color w:val="294A7B"/>
      <w:sz w:val="17"/>
      <w:szCs w:val="17"/>
    </w:rPr>
  </w:style>
  <w:style w:type="paragraph" w:styleId="aff2">
    <w:name w:val="List Paragraph"/>
    <w:aliases w:val="Введение,СПИСКИ,3_Абзац списка,Базовый абзац списка"/>
    <w:basedOn w:val="a"/>
    <w:link w:val="aff3"/>
    <w:uiPriority w:val="34"/>
    <w:qFormat/>
    <w:rsid w:val="00907DB8"/>
    <w:pPr>
      <w:ind w:left="720"/>
    </w:pPr>
  </w:style>
  <w:style w:type="character" w:styleId="aff4">
    <w:name w:val="FollowedHyperlink"/>
    <w:uiPriority w:val="99"/>
    <w:rsid w:val="00907DB8"/>
    <w:rPr>
      <w:color w:val="800080"/>
      <w:u w:val="single"/>
    </w:rPr>
  </w:style>
  <w:style w:type="paragraph" w:customStyle="1" w:styleId="style13263520240000000583msobodytext">
    <w:name w:val="style_13263520240000000583msobodytext"/>
    <w:basedOn w:val="a"/>
    <w:uiPriority w:val="99"/>
    <w:rsid w:val="00907DB8"/>
    <w:pPr>
      <w:spacing w:before="100" w:beforeAutospacing="1" w:after="100" w:afterAutospacing="1"/>
    </w:pPr>
  </w:style>
  <w:style w:type="paragraph" w:customStyle="1" w:styleId="style13263520240000000583msonormal">
    <w:name w:val="style_13263520240000000583msonormal"/>
    <w:basedOn w:val="a"/>
    <w:qFormat/>
    <w:rsid w:val="00907DB8"/>
    <w:pPr>
      <w:spacing w:before="100" w:beforeAutospacing="1" w:after="100" w:afterAutospacing="1"/>
    </w:pPr>
  </w:style>
  <w:style w:type="paragraph" w:customStyle="1" w:styleId="style13263520240000000583msobodytextindent">
    <w:name w:val="style_13263520240000000583msobodytextindent"/>
    <w:basedOn w:val="a"/>
    <w:rsid w:val="00907DB8"/>
    <w:pPr>
      <w:spacing w:before="100" w:beforeAutospacing="1" w:after="100" w:afterAutospacing="1"/>
    </w:pPr>
  </w:style>
  <w:style w:type="paragraph" w:styleId="aff5">
    <w:name w:val="No Spacing"/>
    <w:link w:val="aff6"/>
    <w:uiPriority w:val="1"/>
    <w:qFormat/>
    <w:rsid w:val="00907DB8"/>
    <w:pPr>
      <w:spacing w:after="0" w:line="240" w:lineRule="auto"/>
    </w:pPr>
    <w:rPr>
      <w:rFonts w:ascii="Calibri" w:eastAsia="Calibri" w:hAnsi="Calibri" w:cs="Times New Roman"/>
    </w:rPr>
  </w:style>
  <w:style w:type="paragraph" w:customStyle="1" w:styleId="style13263537850000000997msonormal">
    <w:name w:val="style_13263537850000000997msonormal"/>
    <w:basedOn w:val="a"/>
    <w:rsid w:val="00907DB8"/>
    <w:pPr>
      <w:spacing w:before="100" w:beforeAutospacing="1" w:after="100" w:afterAutospacing="1"/>
    </w:pPr>
  </w:style>
  <w:style w:type="paragraph" w:customStyle="1" w:styleId="style13274021310000000537style13263537850000000997msonormal">
    <w:name w:val="style_13274021310000000537style13263537850000000997msonormal"/>
    <w:basedOn w:val="a"/>
    <w:rsid w:val="00907DB8"/>
    <w:pPr>
      <w:spacing w:before="100" w:beforeAutospacing="1" w:after="100" w:afterAutospacing="1"/>
    </w:pPr>
  </w:style>
  <w:style w:type="paragraph" w:customStyle="1" w:styleId="Style11">
    <w:name w:val="Style11"/>
    <w:basedOn w:val="a"/>
    <w:rsid w:val="00907DB8"/>
    <w:pPr>
      <w:widowControl w:val="0"/>
      <w:autoSpaceDE w:val="0"/>
      <w:autoSpaceDN w:val="0"/>
      <w:adjustRightInd w:val="0"/>
      <w:spacing w:line="278" w:lineRule="exact"/>
      <w:jc w:val="both"/>
    </w:pPr>
    <w:rPr>
      <w:rFonts w:ascii="Calibri" w:hAnsi="Calibri"/>
    </w:rPr>
  </w:style>
  <w:style w:type="paragraph" w:customStyle="1" w:styleId="Style12">
    <w:name w:val="Style12"/>
    <w:basedOn w:val="a"/>
    <w:rsid w:val="00907DB8"/>
    <w:pPr>
      <w:widowControl w:val="0"/>
      <w:autoSpaceDE w:val="0"/>
      <w:autoSpaceDN w:val="0"/>
      <w:adjustRightInd w:val="0"/>
      <w:spacing w:line="274" w:lineRule="exact"/>
      <w:ind w:hanging="350"/>
    </w:pPr>
    <w:rPr>
      <w:rFonts w:ascii="Calibri" w:hAnsi="Calibri"/>
    </w:rPr>
  </w:style>
  <w:style w:type="character" w:customStyle="1" w:styleId="FontStyle27">
    <w:name w:val="Font Style27"/>
    <w:rsid w:val="00907DB8"/>
    <w:rPr>
      <w:rFonts w:ascii="Times New Roman" w:hAnsi="Times New Roman" w:cs="Times New Roman"/>
      <w:sz w:val="20"/>
      <w:szCs w:val="20"/>
    </w:rPr>
  </w:style>
  <w:style w:type="paragraph" w:customStyle="1" w:styleId="16">
    <w:name w:val="Знак1"/>
    <w:basedOn w:val="a"/>
    <w:rsid w:val="00907DB8"/>
    <w:pPr>
      <w:widowControl w:val="0"/>
      <w:adjustRightInd w:val="0"/>
      <w:spacing w:after="160" w:line="240" w:lineRule="exact"/>
      <w:jc w:val="right"/>
    </w:pPr>
    <w:rPr>
      <w:sz w:val="20"/>
      <w:szCs w:val="20"/>
      <w:lang w:val="en-GB" w:eastAsia="en-US"/>
    </w:rPr>
  </w:style>
  <w:style w:type="paragraph" w:customStyle="1" w:styleId="aff7">
    <w:name w:val="Знак Знак Знак Знак"/>
    <w:basedOn w:val="a"/>
    <w:next w:val="a"/>
    <w:rsid w:val="00907DB8"/>
    <w:pPr>
      <w:spacing w:before="100" w:beforeAutospacing="1" w:after="100" w:afterAutospacing="1"/>
    </w:pPr>
    <w:rPr>
      <w:rFonts w:ascii="Tahoma" w:hAnsi="Tahoma"/>
      <w:sz w:val="20"/>
      <w:szCs w:val="20"/>
      <w:lang w:val="en-US" w:eastAsia="en-US"/>
    </w:rPr>
  </w:style>
  <w:style w:type="table" w:styleId="aff8">
    <w:name w:val="Table Grid"/>
    <w:basedOn w:val="a1"/>
    <w:uiPriority w:val="59"/>
    <w:rsid w:val="00907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qFormat/>
    <w:rsid w:val="00907DB8"/>
    <w:pPr>
      <w:spacing w:before="100" w:beforeAutospacing="1" w:after="100" w:afterAutospacing="1"/>
      <w:jc w:val="both"/>
    </w:pPr>
  </w:style>
  <w:style w:type="paragraph" w:customStyle="1" w:styleId="style13304081180000000351msonormal">
    <w:name w:val="style_13304081180000000351msonormal"/>
    <w:basedOn w:val="a"/>
    <w:rsid w:val="00907DB8"/>
    <w:pPr>
      <w:spacing w:before="100" w:beforeAutospacing="1" w:after="100" w:afterAutospacing="1"/>
      <w:jc w:val="both"/>
    </w:pPr>
  </w:style>
  <w:style w:type="paragraph" w:customStyle="1" w:styleId="style13328547820000000310msonormal">
    <w:name w:val="style_13328547820000000310msonormal"/>
    <w:basedOn w:val="a"/>
    <w:uiPriority w:val="99"/>
    <w:rsid w:val="00907DB8"/>
    <w:pPr>
      <w:spacing w:before="100" w:beforeAutospacing="1" w:after="100" w:afterAutospacing="1"/>
      <w:jc w:val="both"/>
    </w:pPr>
  </w:style>
  <w:style w:type="character" w:customStyle="1" w:styleId="aff9">
    <w:name w:val="Маркированный список Знак"/>
    <w:link w:val="affa"/>
    <w:uiPriority w:val="99"/>
    <w:locked/>
    <w:rsid w:val="00907DB8"/>
    <w:rPr>
      <w:sz w:val="24"/>
      <w:szCs w:val="24"/>
    </w:rPr>
  </w:style>
  <w:style w:type="paragraph" w:styleId="affa">
    <w:name w:val="List Bullet"/>
    <w:basedOn w:val="a"/>
    <w:link w:val="aff9"/>
    <w:uiPriority w:val="99"/>
    <w:rsid w:val="00907DB8"/>
    <w:pPr>
      <w:tabs>
        <w:tab w:val="num" w:pos="567"/>
      </w:tabs>
      <w:ind w:left="567" w:hanging="425"/>
      <w:jc w:val="both"/>
    </w:pPr>
    <w:rPr>
      <w:rFonts w:asciiTheme="minorHAnsi" w:eastAsiaTheme="minorHAnsi" w:hAnsiTheme="minorHAnsi" w:cstheme="minorBidi"/>
      <w:lang w:eastAsia="en-US"/>
    </w:rPr>
  </w:style>
  <w:style w:type="paragraph" w:customStyle="1" w:styleId="220">
    <w:name w:val="Основной текст 22"/>
    <w:basedOn w:val="a"/>
    <w:rsid w:val="00907DB8"/>
    <w:pPr>
      <w:suppressAutoHyphens/>
      <w:jc w:val="center"/>
    </w:pPr>
    <w:rPr>
      <w:lang w:eastAsia="zh-CN"/>
    </w:rPr>
  </w:style>
  <w:style w:type="paragraph" w:customStyle="1" w:styleId="affb">
    <w:name w:val="Знак"/>
    <w:basedOn w:val="a"/>
    <w:rsid w:val="00907DB8"/>
    <w:pPr>
      <w:widowControl w:val="0"/>
      <w:adjustRightInd w:val="0"/>
      <w:spacing w:after="160" w:line="240" w:lineRule="exact"/>
      <w:jc w:val="right"/>
    </w:pPr>
    <w:rPr>
      <w:sz w:val="20"/>
      <w:szCs w:val="20"/>
      <w:lang w:val="en-GB" w:eastAsia="en-US"/>
    </w:rPr>
  </w:style>
  <w:style w:type="character" w:styleId="affc">
    <w:name w:val="Subtle Emphasis"/>
    <w:qFormat/>
    <w:rsid w:val="00907DB8"/>
    <w:rPr>
      <w:i/>
      <w:iCs/>
      <w:color w:val="808080"/>
    </w:rPr>
  </w:style>
  <w:style w:type="paragraph" w:customStyle="1" w:styleId="ConsNormal">
    <w:name w:val="ConsNormal"/>
    <w:rsid w:val="00907DB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907DB8"/>
    <w:pPr>
      <w:ind w:firstLine="709"/>
      <w:jc w:val="both"/>
    </w:pPr>
    <w:rPr>
      <w:szCs w:val="20"/>
    </w:rPr>
  </w:style>
  <w:style w:type="paragraph" w:customStyle="1" w:styleId="25">
    <w:name w:val="Знак2"/>
    <w:basedOn w:val="a"/>
    <w:rsid w:val="00907DB8"/>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rsid w:val="00907DB8"/>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rsid w:val="00907DB8"/>
    <w:pPr>
      <w:suppressAutoHyphens/>
      <w:jc w:val="both"/>
    </w:pPr>
    <w:rPr>
      <w:sz w:val="26"/>
      <w:szCs w:val="20"/>
      <w:lang w:eastAsia="ar-SA"/>
    </w:rPr>
  </w:style>
  <w:style w:type="paragraph" w:customStyle="1" w:styleId="P">
    <w:name w:val="Обычный.…P"/>
    <w:rsid w:val="00907DB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907DB8"/>
    <w:pPr>
      <w:spacing w:before="100" w:beforeAutospacing="1" w:after="100" w:afterAutospacing="1"/>
    </w:pPr>
    <w:rPr>
      <w:rFonts w:ascii="Tahoma" w:hAnsi="Tahoma" w:cs="Tahoma"/>
      <w:sz w:val="20"/>
      <w:szCs w:val="20"/>
      <w:lang w:val="en-US" w:eastAsia="en-US"/>
    </w:rPr>
  </w:style>
  <w:style w:type="paragraph" w:customStyle="1" w:styleId="26">
    <w:name w:val="Знак2 Знак"/>
    <w:basedOn w:val="a"/>
    <w:uiPriority w:val="99"/>
    <w:rsid w:val="00907DB8"/>
    <w:pPr>
      <w:spacing w:after="160" w:line="240" w:lineRule="exact"/>
    </w:pPr>
    <w:rPr>
      <w:rFonts w:ascii="Verdana" w:hAnsi="Verdana" w:cs="Verdana"/>
      <w:sz w:val="20"/>
      <w:szCs w:val="20"/>
      <w:lang w:val="en-US" w:eastAsia="en-US"/>
    </w:rPr>
  </w:style>
  <w:style w:type="paragraph" w:customStyle="1" w:styleId="p5">
    <w:name w:val="p5"/>
    <w:basedOn w:val="a"/>
    <w:rsid w:val="00907DB8"/>
    <w:pPr>
      <w:spacing w:before="100" w:beforeAutospacing="1" w:after="100" w:afterAutospacing="1"/>
    </w:pPr>
  </w:style>
  <w:style w:type="character" w:customStyle="1" w:styleId="s5">
    <w:name w:val="s5"/>
    <w:uiPriority w:val="99"/>
    <w:rsid w:val="00907DB8"/>
  </w:style>
  <w:style w:type="character" w:customStyle="1" w:styleId="s4">
    <w:name w:val="s4"/>
    <w:rsid w:val="00907DB8"/>
  </w:style>
  <w:style w:type="paragraph" w:customStyle="1" w:styleId="ConsPlusCell">
    <w:name w:val="ConsPlusCell"/>
    <w:uiPriority w:val="99"/>
    <w:rsid w:val="00907DB8"/>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d">
    <w:name w:val="TOC Heading"/>
    <w:basedOn w:val="1"/>
    <w:next w:val="a"/>
    <w:uiPriority w:val="39"/>
    <w:semiHidden/>
    <w:unhideWhenUsed/>
    <w:qFormat/>
    <w:rsid w:val="00907DB8"/>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907DB8"/>
    <w:pPr>
      <w:ind w:left="480"/>
    </w:pPr>
  </w:style>
  <w:style w:type="paragraph" w:styleId="27">
    <w:name w:val="toc 2"/>
    <w:basedOn w:val="a"/>
    <w:next w:val="a"/>
    <w:autoRedefine/>
    <w:uiPriority w:val="39"/>
    <w:unhideWhenUsed/>
    <w:qFormat/>
    <w:rsid w:val="00907DB8"/>
    <w:pPr>
      <w:tabs>
        <w:tab w:val="right" w:leader="dot" w:pos="9923"/>
      </w:tabs>
      <w:ind w:left="240" w:firstLine="327"/>
    </w:pPr>
  </w:style>
  <w:style w:type="paragraph" w:styleId="18">
    <w:name w:val="toc 1"/>
    <w:basedOn w:val="a"/>
    <w:next w:val="a"/>
    <w:autoRedefine/>
    <w:uiPriority w:val="39"/>
    <w:unhideWhenUsed/>
    <w:qFormat/>
    <w:rsid w:val="00907DB8"/>
    <w:pPr>
      <w:tabs>
        <w:tab w:val="right" w:leader="dot" w:pos="9923"/>
      </w:tabs>
      <w:spacing w:before="120"/>
      <w:ind w:left="-284"/>
    </w:pPr>
    <w:rPr>
      <w:rFonts w:ascii="Calibri" w:hAnsi="Calibri"/>
      <w:sz w:val="22"/>
      <w:szCs w:val="22"/>
    </w:rPr>
  </w:style>
  <w:style w:type="paragraph" w:customStyle="1" w:styleId="111">
    <w:name w:val="Обычный11"/>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19">
    <w:name w:val="Абзац списка1"/>
    <w:basedOn w:val="a"/>
    <w:rsid w:val="00907DB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907DB8"/>
    <w:rPr>
      <w:rFonts w:cs="Times New Roman"/>
    </w:rPr>
  </w:style>
  <w:style w:type="paragraph" w:customStyle="1" w:styleId="CharChar1">
    <w:name w:val="Char Char1"/>
    <w:basedOn w:val="a"/>
    <w:rsid w:val="00907DB8"/>
    <w:pPr>
      <w:spacing w:before="100" w:beforeAutospacing="1" w:after="100" w:afterAutospacing="1"/>
    </w:pPr>
    <w:rPr>
      <w:rFonts w:ascii="Tahoma" w:hAnsi="Tahoma"/>
      <w:sz w:val="20"/>
      <w:szCs w:val="20"/>
      <w:lang w:val="en-US" w:eastAsia="en-US"/>
    </w:rPr>
  </w:style>
  <w:style w:type="paragraph" w:customStyle="1" w:styleId="affe">
    <w:name w:val="Заголовок (для КСП)"/>
    <w:basedOn w:val="1"/>
    <w:link w:val="afff"/>
    <w:qFormat/>
    <w:rsid w:val="00907DB8"/>
    <w:pPr>
      <w:pBdr>
        <w:top w:val="single" w:sz="4" w:space="1" w:color="0000CC" w:shadow="1"/>
        <w:left w:val="single" w:sz="4" w:space="4" w:color="0000CC" w:shadow="1"/>
        <w:bottom w:val="single" w:sz="4" w:space="1" w:color="0000CC" w:shadow="1"/>
        <w:right w:val="single" w:sz="4" w:space="4" w:color="0000CC" w:shadow="1"/>
      </w:pBdr>
      <w:shd w:val="clear" w:color="auto" w:fill="FFFFE7"/>
      <w:spacing w:before="120" w:after="240" w:line="240" w:lineRule="auto"/>
      <w:ind w:firstLine="0"/>
    </w:pPr>
    <w:rPr>
      <w:color w:val="0000CC"/>
      <w:sz w:val="32"/>
      <w:szCs w:val="30"/>
    </w:rPr>
  </w:style>
  <w:style w:type="character" w:customStyle="1" w:styleId="11">
    <w:name w:val="Заголовок 1 Знак1"/>
    <w:link w:val="1"/>
    <w:rsid w:val="00907DB8"/>
    <w:rPr>
      <w:rFonts w:ascii="Times New Roman" w:eastAsia="Times New Roman" w:hAnsi="Times New Roman" w:cs="Times New Roman"/>
      <w:i/>
      <w:color w:val="000066"/>
      <w:sz w:val="28"/>
      <w:szCs w:val="28"/>
      <w:lang w:eastAsia="ru-RU"/>
    </w:rPr>
  </w:style>
  <w:style w:type="character" w:customStyle="1" w:styleId="afff">
    <w:name w:val="Заголовок (для КСП) Знак"/>
    <w:link w:val="affe"/>
    <w:rsid w:val="00907DB8"/>
    <w:rPr>
      <w:rFonts w:ascii="Times New Roman" w:eastAsia="Times New Roman" w:hAnsi="Times New Roman" w:cs="Times New Roman"/>
      <w:i/>
      <w:color w:val="0000CC"/>
      <w:sz w:val="32"/>
      <w:szCs w:val="30"/>
      <w:shd w:val="clear" w:color="auto" w:fill="FFFFE7"/>
      <w:lang w:eastAsia="ru-RU"/>
    </w:rPr>
  </w:style>
  <w:style w:type="paragraph" w:styleId="afff0">
    <w:name w:val="Document Map"/>
    <w:basedOn w:val="a"/>
    <w:link w:val="afff1"/>
    <w:semiHidden/>
    <w:rsid w:val="00907DB8"/>
    <w:pPr>
      <w:shd w:val="clear" w:color="auto" w:fill="000080"/>
    </w:pPr>
    <w:rPr>
      <w:rFonts w:ascii="Tahoma" w:hAnsi="Tahoma" w:cs="Tahoma"/>
      <w:sz w:val="20"/>
      <w:szCs w:val="20"/>
    </w:rPr>
  </w:style>
  <w:style w:type="character" w:customStyle="1" w:styleId="afff1">
    <w:name w:val="Схема документа Знак"/>
    <w:basedOn w:val="a0"/>
    <w:link w:val="afff0"/>
    <w:semiHidden/>
    <w:rsid w:val="00907DB8"/>
    <w:rPr>
      <w:rFonts w:ascii="Tahoma" w:eastAsia="Times New Roman" w:hAnsi="Tahoma" w:cs="Tahoma"/>
      <w:sz w:val="20"/>
      <w:szCs w:val="20"/>
      <w:shd w:val="clear" w:color="auto" w:fill="000080"/>
      <w:lang w:eastAsia="ru-RU"/>
    </w:rPr>
  </w:style>
  <w:style w:type="paragraph" w:customStyle="1" w:styleId="afff2">
    <w:name w:val="Термин"/>
    <w:basedOn w:val="a"/>
    <w:next w:val="a"/>
    <w:rsid w:val="00907DB8"/>
    <w:rPr>
      <w:snapToGrid w:val="0"/>
      <w:szCs w:val="20"/>
    </w:rPr>
  </w:style>
  <w:style w:type="paragraph" w:customStyle="1" w:styleId="afff3">
    <w:name w:val="Условия контракта"/>
    <w:basedOn w:val="a"/>
    <w:semiHidden/>
    <w:rsid w:val="00907DB8"/>
    <w:pPr>
      <w:tabs>
        <w:tab w:val="num" w:pos="1770"/>
      </w:tabs>
      <w:spacing w:before="240" w:after="120"/>
      <w:ind w:left="1770" w:hanging="1050"/>
      <w:jc w:val="both"/>
    </w:pPr>
    <w:rPr>
      <w:b/>
      <w:szCs w:val="20"/>
    </w:rPr>
  </w:style>
  <w:style w:type="paragraph" w:customStyle="1" w:styleId="538552DCBB0F4C4BB087ED922D6A6322">
    <w:name w:val="538552DCBB0F4C4BB087ED922D6A6322"/>
    <w:rsid w:val="00907DB8"/>
    <w:rPr>
      <w:rFonts w:ascii="Calibri" w:eastAsia="Times New Roman" w:hAnsi="Calibri" w:cs="Times New Roman"/>
      <w:lang w:eastAsia="ru-RU"/>
    </w:rPr>
  </w:style>
  <w:style w:type="numbering" w:customStyle="1" w:styleId="1a">
    <w:name w:val="Нет списка1"/>
    <w:next w:val="a2"/>
    <w:uiPriority w:val="99"/>
    <w:semiHidden/>
    <w:unhideWhenUsed/>
    <w:rsid w:val="00907DB8"/>
  </w:style>
  <w:style w:type="paragraph" w:customStyle="1" w:styleId="xl65">
    <w:name w:val="xl65"/>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907DB8"/>
    <w:pPr>
      <w:spacing w:before="100" w:beforeAutospacing="1" w:after="100" w:afterAutospacing="1"/>
      <w:jc w:val="center"/>
    </w:pPr>
  </w:style>
  <w:style w:type="paragraph" w:customStyle="1" w:styleId="xl67">
    <w:name w:val="xl67"/>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rPr>
  </w:style>
  <w:style w:type="paragraph" w:customStyle="1" w:styleId="xl68">
    <w:name w:val="xl68"/>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907DB8"/>
    <w:pPr>
      <w:spacing w:before="100" w:beforeAutospacing="1" w:after="100" w:afterAutospacing="1"/>
    </w:pPr>
    <w:rPr>
      <w:sz w:val="18"/>
      <w:szCs w:val="18"/>
    </w:rPr>
  </w:style>
  <w:style w:type="paragraph" w:customStyle="1" w:styleId="xl71">
    <w:name w:val="xl7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2">
    <w:name w:val="xl72"/>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07DB8"/>
    <w:pPr>
      <w:spacing w:before="100" w:beforeAutospacing="1" w:after="100" w:afterAutospacing="1"/>
      <w:jc w:val="center"/>
    </w:pPr>
    <w:rPr>
      <w:sz w:val="18"/>
      <w:szCs w:val="18"/>
    </w:rPr>
  </w:style>
  <w:style w:type="paragraph" w:customStyle="1" w:styleId="xl74">
    <w:name w:val="xl74"/>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5">
    <w:name w:val="xl7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6">
    <w:name w:val="xl76"/>
    <w:basedOn w:val="a"/>
    <w:rsid w:val="00907DB8"/>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77">
    <w:name w:val="xl77"/>
    <w:basedOn w:val="a"/>
    <w:rsid w:val="00907D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907DB8"/>
    <w:pPr>
      <w:pBdr>
        <w:left w:val="single" w:sz="8" w:space="0" w:color="auto"/>
        <w:right w:val="single" w:sz="4" w:space="0" w:color="auto"/>
      </w:pBdr>
      <w:spacing w:before="100" w:beforeAutospacing="1" w:after="100" w:afterAutospacing="1"/>
      <w:textAlignment w:val="top"/>
    </w:pPr>
  </w:style>
  <w:style w:type="paragraph" w:customStyle="1" w:styleId="xl79">
    <w:name w:val="xl79"/>
    <w:basedOn w:val="a"/>
    <w:rsid w:val="00907D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i/>
      <w:iCs/>
    </w:rPr>
  </w:style>
  <w:style w:type="paragraph" w:customStyle="1" w:styleId="xl80">
    <w:name w:val="xl80"/>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style>
  <w:style w:type="paragraph" w:customStyle="1" w:styleId="xl81">
    <w:name w:val="xl81"/>
    <w:basedOn w:val="a"/>
    <w:rsid w:val="00907D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2">
    <w:name w:val="xl82"/>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3">
    <w:name w:val="xl83"/>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907DB8"/>
    <w:pPr>
      <w:spacing w:before="100" w:beforeAutospacing="1" w:after="100" w:afterAutospacing="1"/>
    </w:pPr>
    <w:rPr>
      <w:color w:val="FF0000"/>
    </w:rPr>
  </w:style>
  <w:style w:type="paragraph" w:customStyle="1" w:styleId="xl85">
    <w:name w:val="xl85"/>
    <w:basedOn w:val="a"/>
    <w:rsid w:val="00907DB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907D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i/>
      <w:iCs/>
    </w:rPr>
  </w:style>
  <w:style w:type="paragraph" w:customStyle="1" w:styleId="xl87">
    <w:name w:val="xl87"/>
    <w:basedOn w:val="a"/>
    <w:rsid w:val="00907DB8"/>
    <w:pPr>
      <w:spacing w:before="100" w:beforeAutospacing="1" w:after="100" w:afterAutospacing="1"/>
    </w:pPr>
  </w:style>
  <w:style w:type="paragraph" w:customStyle="1" w:styleId="xl88">
    <w:name w:val="xl88"/>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style>
  <w:style w:type="paragraph" w:customStyle="1" w:styleId="xl89">
    <w:name w:val="xl89"/>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0">
    <w:name w:val="xl90"/>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907D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6">
    <w:name w:val="xl96"/>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7">
    <w:name w:val="xl97"/>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8"/>
      <w:szCs w:val="18"/>
    </w:rPr>
  </w:style>
  <w:style w:type="paragraph" w:customStyle="1" w:styleId="xl98">
    <w:name w:val="xl98"/>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0">
    <w:name w:val="xl100"/>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1">
    <w:name w:val="xl101"/>
    <w:basedOn w:val="a"/>
    <w:rsid w:val="00907D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02">
    <w:name w:val="xl102"/>
    <w:basedOn w:val="a"/>
    <w:rsid w:val="00907DB8"/>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style>
  <w:style w:type="paragraph" w:customStyle="1" w:styleId="xl103">
    <w:name w:val="xl103"/>
    <w:basedOn w:val="a"/>
    <w:rsid w:val="00907D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4">
    <w:name w:val="xl104"/>
    <w:basedOn w:val="a"/>
    <w:rsid w:val="00907D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105">
    <w:name w:val="xl105"/>
    <w:basedOn w:val="a"/>
    <w:rsid w:val="00907DB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style>
  <w:style w:type="paragraph" w:customStyle="1" w:styleId="xl106">
    <w:name w:val="xl106"/>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07">
    <w:name w:val="xl107"/>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08">
    <w:name w:val="xl108"/>
    <w:basedOn w:val="a"/>
    <w:rsid w:val="00907DB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style>
  <w:style w:type="paragraph" w:customStyle="1" w:styleId="xl109">
    <w:name w:val="xl109"/>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11">
    <w:name w:val="xl111"/>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2">
    <w:name w:val="xl112"/>
    <w:basedOn w:val="a"/>
    <w:rsid w:val="00907DB8"/>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style>
  <w:style w:type="paragraph" w:customStyle="1" w:styleId="xl113">
    <w:name w:val="xl113"/>
    <w:basedOn w:val="a"/>
    <w:rsid w:val="00907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5">
    <w:name w:val="xl11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a"/>
    <w:rsid w:val="00907D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style>
  <w:style w:type="paragraph" w:customStyle="1" w:styleId="xl117">
    <w:name w:val="xl117"/>
    <w:basedOn w:val="a"/>
    <w:rsid w:val="00907D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style>
  <w:style w:type="paragraph" w:customStyle="1" w:styleId="xl119">
    <w:name w:val="xl119"/>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style>
  <w:style w:type="paragraph" w:customStyle="1" w:styleId="xl120">
    <w:name w:val="xl120"/>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8"/>
      <w:szCs w:val="18"/>
    </w:rPr>
  </w:style>
  <w:style w:type="paragraph" w:customStyle="1" w:styleId="xl121">
    <w:name w:val="xl121"/>
    <w:basedOn w:val="a"/>
    <w:rsid w:val="00907DB8"/>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style>
  <w:style w:type="paragraph" w:customStyle="1" w:styleId="xl122">
    <w:name w:val="xl122"/>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i/>
      <w:iCs/>
    </w:rPr>
  </w:style>
  <w:style w:type="paragraph" w:customStyle="1" w:styleId="xl123">
    <w:name w:val="xl123"/>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i/>
      <w:iCs/>
    </w:rPr>
  </w:style>
  <w:style w:type="paragraph" w:customStyle="1" w:styleId="xl124">
    <w:name w:val="xl124"/>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25">
    <w:name w:val="xl12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26">
    <w:name w:val="xl126"/>
    <w:basedOn w:val="a"/>
    <w:rsid w:val="00907DB8"/>
    <w:pPr>
      <w:pBdr>
        <w:left w:val="single" w:sz="8" w:space="0" w:color="auto"/>
        <w:right w:val="single" w:sz="4" w:space="0" w:color="auto"/>
      </w:pBdr>
      <w:spacing w:before="100" w:beforeAutospacing="1" w:after="100" w:afterAutospacing="1"/>
      <w:jc w:val="center"/>
      <w:textAlignment w:val="top"/>
    </w:pPr>
  </w:style>
  <w:style w:type="paragraph" w:customStyle="1" w:styleId="xl127">
    <w:name w:val="xl12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31">
    <w:name w:val="xl131"/>
    <w:basedOn w:val="a"/>
    <w:rsid w:val="00907DB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32">
    <w:name w:val="xl132"/>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4">
    <w:name w:val="xl134"/>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35">
    <w:name w:val="xl135"/>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6">
    <w:name w:val="xl136"/>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7">
    <w:name w:val="xl13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39">
    <w:name w:val="xl139"/>
    <w:basedOn w:val="a"/>
    <w:rsid w:val="00907DB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color w:val="FF0000"/>
      <w:sz w:val="18"/>
      <w:szCs w:val="18"/>
    </w:rPr>
  </w:style>
  <w:style w:type="paragraph" w:customStyle="1" w:styleId="xl140">
    <w:name w:val="xl140"/>
    <w:basedOn w:val="a"/>
    <w:rsid w:val="00907DB8"/>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sz w:val="18"/>
      <w:szCs w:val="18"/>
    </w:rPr>
  </w:style>
  <w:style w:type="paragraph" w:customStyle="1" w:styleId="xl141">
    <w:name w:val="xl141"/>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42">
    <w:name w:val="xl142"/>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43">
    <w:name w:val="xl143"/>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144">
    <w:name w:val="xl144"/>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6">
    <w:name w:val="xl146"/>
    <w:basedOn w:val="a"/>
    <w:rsid w:val="00907DB8"/>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47">
    <w:name w:val="xl147"/>
    <w:basedOn w:val="a"/>
    <w:rsid w:val="00907DB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48">
    <w:name w:val="xl148"/>
    <w:basedOn w:val="a"/>
    <w:rsid w:val="00907DB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149">
    <w:name w:val="xl149"/>
    <w:basedOn w:val="a"/>
    <w:rsid w:val="00907DB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50">
    <w:name w:val="xl150"/>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1">
    <w:name w:val="xl15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3">
    <w:name w:val="xl153"/>
    <w:basedOn w:val="a"/>
    <w:rsid w:val="00907DB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154">
    <w:name w:val="xl154"/>
    <w:basedOn w:val="a"/>
    <w:rsid w:val="00907DB8"/>
    <w:pPr>
      <w:shd w:val="clear" w:color="000000" w:fill="EBF1DE"/>
      <w:spacing w:before="100" w:beforeAutospacing="1" w:after="100" w:afterAutospacing="1"/>
    </w:pPr>
    <w:rPr>
      <w:sz w:val="18"/>
      <w:szCs w:val="18"/>
    </w:rPr>
  </w:style>
  <w:style w:type="paragraph" w:customStyle="1" w:styleId="xl155">
    <w:name w:val="xl155"/>
    <w:basedOn w:val="a"/>
    <w:rsid w:val="00907DB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56">
    <w:name w:val="xl156"/>
    <w:basedOn w:val="a"/>
    <w:rsid w:val="00907DB8"/>
    <w:pPr>
      <w:pBdr>
        <w:right w:val="single" w:sz="8" w:space="0" w:color="auto"/>
      </w:pBdr>
      <w:spacing w:before="100" w:beforeAutospacing="1" w:after="100" w:afterAutospacing="1"/>
      <w:jc w:val="center"/>
      <w:textAlignment w:val="center"/>
    </w:pPr>
    <w:rPr>
      <w:sz w:val="18"/>
      <w:szCs w:val="18"/>
    </w:rPr>
  </w:style>
  <w:style w:type="paragraph" w:customStyle="1" w:styleId="xl157">
    <w:name w:val="xl15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8">
    <w:name w:val="xl158"/>
    <w:basedOn w:val="a"/>
    <w:rsid w:val="00907DB8"/>
    <w:pPr>
      <w:spacing w:before="100" w:beforeAutospacing="1" w:after="100" w:afterAutospacing="1"/>
      <w:jc w:val="center"/>
      <w:textAlignment w:val="center"/>
    </w:pPr>
  </w:style>
  <w:style w:type="paragraph" w:customStyle="1" w:styleId="xl159">
    <w:name w:val="xl159"/>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60">
    <w:name w:val="xl160"/>
    <w:basedOn w:val="a"/>
    <w:rsid w:val="00907DB8"/>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sz w:val="18"/>
      <w:szCs w:val="18"/>
    </w:rPr>
  </w:style>
  <w:style w:type="paragraph" w:customStyle="1" w:styleId="xl161">
    <w:name w:val="xl161"/>
    <w:basedOn w:val="a"/>
    <w:rsid w:val="00907DB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907DB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3">
    <w:name w:val="xl163"/>
    <w:basedOn w:val="a"/>
    <w:rsid w:val="00907DB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4">
    <w:name w:val="xl164"/>
    <w:basedOn w:val="a"/>
    <w:rsid w:val="00907DB8"/>
    <w:pPr>
      <w:pBdr>
        <w:top w:val="single" w:sz="8"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165">
    <w:name w:val="xl165"/>
    <w:basedOn w:val="a"/>
    <w:rsid w:val="00907DB8"/>
    <w:pPr>
      <w:pBdr>
        <w:top w:val="single" w:sz="8" w:space="0" w:color="auto"/>
        <w:bottom w:val="single" w:sz="4" w:space="0" w:color="auto"/>
      </w:pBdr>
      <w:spacing w:before="100" w:beforeAutospacing="1" w:after="100" w:afterAutospacing="1"/>
      <w:jc w:val="center"/>
      <w:textAlignment w:val="top"/>
    </w:pPr>
    <w:rPr>
      <w:i/>
      <w:iCs/>
    </w:rPr>
  </w:style>
  <w:style w:type="paragraph" w:customStyle="1" w:styleId="xl166">
    <w:name w:val="xl166"/>
    <w:basedOn w:val="a"/>
    <w:rsid w:val="00907DB8"/>
    <w:pPr>
      <w:pBdr>
        <w:top w:val="single" w:sz="8" w:space="0" w:color="auto"/>
        <w:bottom w:val="single" w:sz="4" w:space="0" w:color="auto"/>
        <w:right w:val="single" w:sz="8" w:space="0" w:color="auto"/>
      </w:pBdr>
      <w:spacing w:before="100" w:beforeAutospacing="1" w:after="100" w:afterAutospacing="1"/>
      <w:jc w:val="center"/>
      <w:textAlignment w:val="top"/>
    </w:pPr>
    <w:rPr>
      <w:i/>
      <w:iCs/>
    </w:rPr>
  </w:style>
  <w:style w:type="paragraph" w:customStyle="1" w:styleId="xl167">
    <w:name w:val="xl167"/>
    <w:basedOn w:val="a"/>
    <w:rsid w:val="00907DB8"/>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907DB8"/>
    <w:pPr>
      <w:pBdr>
        <w:top w:val="single" w:sz="4" w:space="0" w:color="auto"/>
        <w:left w:val="single" w:sz="8" w:space="0" w:color="auto"/>
        <w:right w:val="single" w:sz="4" w:space="0" w:color="auto"/>
      </w:pBdr>
      <w:spacing w:before="100" w:beforeAutospacing="1" w:after="100" w:afterAutospacing="1"/>
      <w:jc w:val="center"/>
      <w:textAlignment w:val="top"/>
    </w:pPr>
    <w:rPr>
      <w:i/>
      <w:iCs/>
    </w:rPr>
  </w:style>
  <w:style w:type="paragraph" w:customStyle="1" w:styleId="xl169">
    <w:name w:val="xl169"/>
    <w:basedOn w:val="a"/>
    <w:rsid w:val="00907DB8"/>
    <w:pPr>
      <w:pBdr>
        <w:left w:val="single" w:sz="8" w:space="0" w:color="auto"/>
        <w:right w:val="single" w:sz="4" w:space="0" w:color="auto"/>
      </w:pBdr>
      <w:spacing w:before="100" w:beforeAutospacing="1" w:after="100" w:afterAutospacing="1"/>
      <w:jc w:val="center"/>
      <w:textAlignment w:val="top"/>
    </w:pPr>
    <w:rPr>
      <w:i/>
      <w:iCs/>
    </w:rPr>
  </w:style>
  <w:style w:type="paragraph" w:customStyle="1" w:styleId="xl170">
    <w:name w:val="xl170"/>
    <w:basedOn w:val="a"/>
    <w:rsid w:val="00907DB8"/>
    <w:pPr>
      <w:pBdr>
        <w:left w:val="single" w:sz="8" w:space="0" w:color="auto"/>
        <w:bottom w:val="single" w:sz="8" w:space="0" w:color="auto"/>
        <w:right w:val="single" w:sz="4" w:space="0" w:color="auto"/>
      </w:pBdr>
      <w:spacing w:before="100" w:beforeAutospacing="1" w:after="100" w:afterAutospacing="1"/>
      <w:jc w:val="center"/>
      <w:textAlignment w:val="top"/>
    </w:pPr>
    <w:rPr>
      <w:i/>
      <w:iCs/>
    </w:rPr>
  </w:style>
  <w:style w:type="paragraph" w:customStyle="1" w:styleId="1b">
    <w:name w:val="Обычный (веб)1"/>
    <w:basedOn w:val="a"/>
    <w:rsid w:val="00907DB8"/>
    <w:pPr>
      <w:spacing w:before="100" w:after="100"/>
    </w:pPr>
    <w:rPr>
      <w:rFonts w:ascii="Arial" w:hAnsi="Arial"/>
      <w:color w:val="000000"/>
      <w:sz w:val="20"/>
      <w:szCs w:val="20"/>
      <w:lang w:val="en-US"/>
    </w:rPr>
  </w:style>
  <w:style w:type="character" w:customStyle="1" w:styleId="FontStyle24">
    <w:name w:val="Font Style24"/>
    <w:uiPriority w:val="99"/>
    <w:rsid w:val="00907DB8"/>
    <w:rPr>
      <w:rFonts w:ascii="Times New Roman" w:hAnsi="Times New Roman" w:cs="Times New Roman"/>
      <w:sz w:val="26"/>
      <w:szCs w:val="26"/>
    </w:rPr>
  </w:style>
  <w:style w:type="character" w:customStyle="1" w:styleId="aff6">
    <w:name w:val="Без интервала Знак"/>
    <w:link w:val="aff5"/>
    <w:uiPriority w:val="1"/>
    <w:locked/>
    <w:rsid w:val="00907DB8"/>
    <w:rPr>
      <w:rFonts w:ascii="Calibri" w:eastAsia="Calibri" w:hAnsi="Calibri" w:cs="Times New Roman"/>
    </w:rPr>
  </w:style>
  <w:style w:type="paragraph" w:customStyle="1" w:styleId="28">
    <w:name w:val="Абзац списка2"/>
    <w:basedOn w:val="a"/>
    <w:rsid w:val="00907DB8"/>
    <w:pPr>
      <w:spacing w:after="200" w:line="276" w:lineRule="auto"/>
      <w:ind w:left="720"/>
      <w:contextualSpacing/>
    </w:pPr>
    <w:rPr>
      <w:rFonts w:ascii="Calibri" w:hAnsi="Calibri"/>
      <w:sz w:val="22"/>
      <w:szCs w:val="22"/>
      <w:lang w:eastAsia="en-US"/>
    </w:rPr>
  </w:style>
  <w:style w:type="character" w:customStyle="1" w:styleId="filterelemetn2-lbl">
    <w:name w:val="filterelemetn2-lbl"/>
    <w:rsid w:val="00907DB8"/>
    <w:rPr>
      <w:rFonts w:ascii="Times New Roman" w:hAnsi="Times New Roman" w:cs="Times New Roman" w:hint="default"/>
    </w:rPr>
  </w:style>
  <w:style w:type="paragraph" w:customStyle="1" w:styleId="29">
    <w:name w:val="Обычный2"/>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36">
    <w:name w:val="Обычный3"/>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37">
    <w:name w:val="Абзац списка3"/>
    <w:basedOn w:val="a"/>
    <w:rsid w:val="00907DB8"/>
    <w:pPr>
      <w:ind w:left="720"/>
      <w:contextualSpacing/>
    </w:pPr>
  </w:style>
  <w:style w:type="character" w:customStyle="1" w:styleId="EmailStyle2251">
    <w:name w:val="EmailStyle2251"/>
    <w:semiHidden/>
    <w:rsid w:val="00907DB8"/>
    <w:rPr>
      <w:rFonts w:ascii="Arial" w:hAnsi="Arial" w:cs="Arial"/>
      <w:color w:val="000080"/>
      <w:sz w:val="20"/>
      <w:szCs w:val="20"/>
    </w:rPr>
  </w:style>
  <w:style w:type="paragraph" w:customStyle="1" w:styleId="ConsPlusTitle">
    <w:name w:val="ConsPlusTitle"/>
    <w:rsid w:val="00907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4">
    <w:name w:val="Текст таблиц"/>
    <w:basedOn w:val="a"/>
    <w:rsid w:val="00907DB8"/>
    <w:pPr>
      <w:jc w:val="right"/>
    </w:pPr>
    <w:rPr>
      <w:spacing w:val="-2"/>
      <w:sz w:val="20"/>
    </w:rPr>
  </w:style>
  <w:style w:type="paragraph" w:customStyle="1" w:styleId="221">
    <w:name w:val="Основной текст с отступом 22"/>
    <w:basedOn w:val="a"/>
    <w:rsid w:val="00907DB8"/>
    <w:pPr>
      <w:ind w:firstLine="426"/>
      <w:jc w:val="both"/>
    </w:pPr>
    <w:rPr>
      <w:szCs w:val="20"/>
    </w:rPr>
  </w:style>
  <w:style w:type="paragraph" w:customStyle="1" w:styleId="1c">
    <w:name w:val="Стиль1"/>
    <w:basedOn w:val="1"/>
    <w:qFormat/>
    <w:rsid w:val="00907DB8"/>
    <w:pPr>
      <w:widowControl/>
      <w:spacing w:line="240" w:lineRule="auto"/>
      <w:ind w:firstLine="0"/>
      <w:jc w:val="center"/>
    </w:pPr>
    <w:rPr>
      <w:rFonts w:ascii="Calibri" w:hAnsi="Calibri"/>
      <w:b/>
      <w:i w:val="0"/>
      <w:color w:val="333399"/>
      <w:w w:val="110"/>
      <w:sz w:val="26"/>
      <w:szCs w:val="26"/>
      <w:lang w:val="en-US" w:eastAsia="x-none"/>
    </w:rPr>
  </w:style>
  <w:style w:type="paragraph" w:customStyle="1" w:styleId="41">
    <w:name w:val="Абзац списка4"/>
    <w:basedOn w:val="a"/>
    <w:rsid w:val="00907DB8"/>
    <w:pPr>
      <w:suppressAutoHyphens/>
      <w:spacing w:after="200" w:line="276" w:lineRule="auto"/>
      <w:ind w:left="708"/>
    </w:pPr>
    <w:rPr>
      <w:rFonts w:ascii="Calibri" w:eastAsia="Calibri" w:hAnsi="Calibri" w:cs="Calibri"/>
      <w:kern w:val="1"/>
      <w:sz w:val="22"/>
      <w:szCs w:val="22"/>
      <w:lang w:eastAsia="en-US" w:bidi="hi-IN"/>
    </w:rPr>
  </w:style>
  <w:style w:type="character" w:customStyle="1" w:styleId="textmaterial1">
    <w:name w:val="text_material1"/>
    <w:rsid w:val="00907DB8"/>
  </w:style>
  <w:style w:type="character" w:customStyle="1" w:styleId="fontstyle01">
    <w:name w:val="fontstyle01"/>
    <w:rsid w:val="00907DB8"/>
    <w:rPr>
      <w:rFonts w:ascii="Tahoma" w:hAnsi="Tahoma" w:cs="Tahoma" w:hint="default"/>
      <w:b w:val="0"/>
      <w:bCs w:val="0"/>
      <w:i w:val="0"/>
      <w:iCs w:val="0"/>
      <w:color w:val="000000"/>
      <w:sz w:val="24"/>
      <w:szCs w:val="24"/>
    </w:rPr>
  </w:style>
  <w:style w:type="paragraph" w:customStyle="1" w:styleId="1d">
    <w:name w:val="Знак1 Знак Знак Знак"/>
    <w:basedOn w:val="a"/>
    <w:rsid w:val="00907DB8"/>
    <w:pPr>
      <w:spacing w:before="100" w:beforeAutospacing="1" w:after="100" w:afterAutospacing="1"/>
    </w:pPr>
    <w:rPr>
      <w:rFonts w:ascii="Tahoma" w:hAnsi="Tahoma"/>
      <w:sz w:val="20"/>
      <w:szCs w:val="20"/>
      <w:lang w:val="en-US" w:eastAsia="en-US"/>
    </w:rPr>
  </w:style>
  <w:style w:type="character" w:customStyle="1" w:styleId="normaltextrun">
    <w:name w:val="normaltextrun"/>
    <w:rsid w:val="00907DB8"/>
  </w:style>
  <w:style w:type="character" w:customStyle="1" w:styleId="spellingerror">
    <w:name w:val="spellingerror"/>
    <w:rsid w:val="00907DB8"/>
  </w:style>
  <w:style w:type="paragraph" w:customStyle="1" w:styleId="paragraph">
    <w:name w:val="paragraph"/>
    <w:basedOn w:val="a"/>
    <w:rsid w:val="00907DB8"/>
    <w:pPr>
      <w:suppressAutoHyphens/>
      <w:spacing w:before="280" w:after="280"/>
    </w:pPr>
    <w:rPr>
      <w:lang w:eastAsia="zh-CN"/>
    </w:rPr>
  </w:style>
  <w:style w:type="character" w:customStyle="1" w:styleId="zags">
    <w:name w:val="zags"/>
    <w:qFormat/>
    <w:rsid w:val="00907DB8"/>
  </w:style>
  <w:style w:type="paragraph" w:customStyle="1" w:styleId="Standard">
    <w:name w:val="Standard"/>
    <w:uiPriority w:val="99"/>
    <w:rsid w:val="00907DB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3">
    <w:name w:val="WW8Num3"/>
    <w:basedOn w:val="a2"/>
    <w:rsid w:val="00907DB8"/>
    <w:pPr>
      <w:numPr>
        <w:numId w:val="1"/>
      </w:numPr>
    </w:pPr>
  </w:style>
  <w:style w:type="character" w:customStyle="1" w:styleId="wmi-callto">
    <w:name w:val="wmi-callto"/>
    <w:rsid w:val="00907DB8"/>
  </w:style>
  <w:style w:type="paragraph" w:customStyle="1" w:styleId="afff5">
    <w:name w:val="Знак"/>
    <w:basedOn w:val="a"/>
    <w:rsid w:val="00907DB8"/>
    <w:pPr>
      <w:widowControl w:val="0"/>
      <w:adjustRightInd w:val="0"/>
      <w:spacing w:after="160" w:line="240" w:lineRule="exact"/>
      <w:jc w:val="right"/>
    </w:pPr>
    <w:rPr>
      <w:sz w:val="20"/>
      <w:szCs w:val="20"/>
      <w:lang w:val="en-GB" w:eastAsia="en-US"/>
    </w:rPr>
  </w:style>
  <w:style w:type="paragraph" w:customStyle="1" w:styleId="3f3f3f3f3f3f3f3f3f3f3f3f3f3f3f3f3f">
    <w:name w:val="В3fе3fр3fх3fн3fи3fй3f к3fо3fл3fо3fн3fт3fи3fт3fу3fл3f"/>
    <w:basedOn w:val="a"/>
    <w:uiPriority w:val="99"/>
    <w:rsid w:val="00907DB8"/>
    <w:pPr>
      <w:tabs>
        <w:tab w:val="center" w:pos="4677"/>
        <w:tab w:val="right" w:pos="9355"/>
      </w:tabs>
      <w:suppressAutoHyphens/>
      <w:autoSpaceDE w:val="0"/>
      <w:autoSpaceDN w:val="0"/>
      <w:adjustRightInd w:val="0"/>
      <w:textAlignment w:val="baseline"/>
    </w:pPr>
    <w:rPr>
      <w:rFonts w:ascii="Liberation Serif" w:hAnsi="Liberation Serif" w:cs="Liberation Serif"/>
      <w:color w:val="00000A"/>
      <w:lang w:eastAsia="zh-CN" w:bidi="hi-IN"/>
    </w:rPr>
  </w:style>
  <w:style w:type="paragraph" w:customStyle="1" w:styleId="3f3f3f3f3f3f3f3f3f3f3f3f3f3f3f3f">
    <w:name w:val="Н3fи3fж3fн3fи3fй3f к3fо3fл3fо3fн3fт3fи3fт3fу3fл3f"/>
    <w:basedOn w:val="a"/>
    <w:uiPriority w:val="99"/>
    <w:rsid w:val="00907DB8"/>
    <w:pPr>
      <w:tabs>
        <w:tab w:val="center" w:pos="4677"/>
        <w:tab w:val="right" w:pos="9355"/>
      </w:tabs>
      <w:suppressAutoHyphens/>
      <w:autoSpaceDE w:val="0"/>
      <w:autoSpaceDN w:val="0"/>
      <w:adjustRightInd w:val="0"/>
      <w:textAlignment w:val="baseline"/>
    </w:pPr>
    <w:rPr>
      <w:rFonts w:ascii="Liberation Serif" w:hAnsi="Liberation Serif" w:cs="Liberation Serif"/>
      <w:color w:val="00000A"/>
      <w:lang w:eastAsia="zh-CN" w:bidi="hi-IN"/>
    </w:rPr>
  </w:style>
  <w:style w:type="character" w:customStyle="1" w:styleId="-">
    <w:name w:val="Интернет-ссылка"/>
    <w:rsid w:val="00907DB8"/>
    <w:rPr>
      <w:color w:val="000080"/>
      <w:u w:val="single"/>
    </w:rPr>
  </w:style>
  <w:style w:type="paragraph" w:customStyle="1" w:styleId="311">
    <w:name w:val="Основной текст с отступом 31"/>
    <w:basedOn w:val="a"/>
    <w:rsid w:val="00907DB8"/>
    <w:pPr>
      <w:suppressAutoHyphens/>
      <w:spacing w:after="120"/>
      <w:ind w:left="283"/>
    </w:pPr>
    <w:rPr>
      <w:sz w:val="16"/>
      <w:szCs w:val="16"/>
      <w:lang w:eastAsia="zh-CN"/>
    </w:rPr>
  </w:style>
  <w:style w:type="character" w:customStyle="1" w:styleId="FontStyle14">
    <w:name w:val="Font Style14"/>
    <w:uiPriority w:val="99"/>
    <w:qFormat/>
    <w:rsid w:val="00907DB8"/>
    <w:rPr>
      <w:rFonts w:ascii="Times New Roman" w:hAnsi="Times New Roman"/>
      <w:b/>
      <w:sz w:val="18"/>
    </w:rPr>
  </w:style>
  <w:style w:type="paragraph" w:customStyle="1" w:styleId="style13221311030000000432msonormal">
    <w:name w:val="style_13221311030000000432msonormal"/>
    <w:basedOn w:val="a"/>
    <w:qFormat/>
    <w:rsid w:val="00907DB8"/>
    <w:pPr>
      <w:spacing w:before="280" w:after="280"/>
    </w:pPr>
    <w:rPr>
      <w:color w:val="00000A"/>
    </w:rPr>
  </w:style>
  <w:style w:type="paragraph" w:customStyle="1" w:styleId="western">
    <w:name w:val="western"/>
    <w:basedOn w:val="a"/>
    <w:rsid w:val="00907DB8"/>
    <w:pPr>
      <w:spacing w:before="100" w:beforeAutospacing="1" w:after="119"/>
      <w:jc w:val="both"/>
    </w:pPr>
    <w:rPr>
      <w:rFonts w:eastAsia="Calibri"/>
      <w:color w:val="00000A"/>
    </w:rPr>
  </w:style>
  <w:style w:type="paragraph" w:customStyle="1" w:styleId="Textbody">
    <w:name w:val="Text body"/>
    <w:basedOn w:val="Standard"/>
    <w:rsid w:val="00907DB8"/>
    <w:pPr>
      <w:autoSpaceDN/>
      <w:spacing w:after="140" w:line="288" w:lineRule="auto"/>
    </w:pPr>
    <w:rPr>
      <w:kern w:val="2"/>
    </w:rPr>
  </w:style>
  <w:style w:type="character" w:customStyle="1" w:styleId="layout">
    <w:name w:val="layout"/>
    <w:rsid w:val="00907DB8"/>
  </w:style>
  <w:style w:type="character" w:customStyle="1" w:styleId="aff3">
    <w:name w:val="Абзац списка Знак"/>
    <w:aliases w:val="Введение Знак,СПИСКИ Знак,3_Абзац списка Знак,Базовый абзац списка Знак"/>
    <w:link w:val="aff2"/>
    <w:uiPriority w:val="34"/>
    <w:locked/>
    <w:rsid w:val="00907DB8"/>
    <w:rPr>
      <w:rFonts w:ascii="Times New Roman" w:eastAsia="Times New Roman" w:hAnsi="Times New Roman" w:cs="Times New Roman"/>
      <w:sz w:val="24"/>
      <w:szCs w:val="24"/>
      <w:lang w:eastAsia="ru-RU"/>
    </w:rPr>
  </w:style>
  <w:style w:type="paragraph" w:customStyle="1" w:styleId="320">
    <w:name w:val="Основной текст 32"/>
    <w:basedOn w:val="a"/>
    <w:rsid w:val="00907DB8"/>
    <w:pPr>
      <w:suppressAutoHyphens/>
      <w:spacing w:after="120"/>
    </w:pPr>
    <w:rPr>
      <w:sz w:val="16"/>
      <w:szCs w:val="16"/>
      <w:lang w:eastAsia="zh-CN"/>
    </w:rPr>
  </w:style>
  <w:style w:type="paragraph" w:customStyle="1" w:styleId="Default">
    <w:name w:val="Default"/>
    <w:rsid w:val="00907D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l-obj">
    <w:name w:val="hl-obj"/>
    <w:rsid w:val="00907DB8"/>
  </w:style>
  <w:style w:type="character" w:customStyle="1" w:styleId="af4">
    <w:name w:val="Обычный (веб) Знак"/>
    <w:aliases w:val="Обычный (Web) Знак"/>
    <w:link w:val="af3"/>
    <w:uiPriority w:val="99"/>
    <w:locked/>
    <w:rsid w:val="00907DB8"/>
    <w:rPr>
      <w:rFonts w:ascii="Arial Unicode MS" w:eastAsia="Arial Unicode MS" w:hAnsi="Arial Unicode MS" w:cs="Arial Unicode MS"/>
      <w:sz w:val="24"/>
      <w:szCs w:val="24"/>
      <w:lang w:eastAsia="ru-RU"/>
    </w:rPr>
  </w:style>
  <w:style w:type="paragraph" w:customStyle="1" w:styleId="231">
    <w:name w:val="Основной текст с отступом 23"/>
    <w:basedOn w:val="a"/>
    <w:rsid w:val="00DA31CF"/>
    <w:pPr>
      <w:ind w:firstLine="426"/>
      <w:jc w:val="both"/>
    </w:pPr>
    <w:rPr>
      <w:szCs w:val="20"/>
    </w:rPr>
  </w:style>
  <w:style w:type="paragraph" w:customStyle="1" w:styleId="5">
    <w:name w:val="Абзац списка5"/>
    <w:basedOn w:val="a"/>
    <w:rsid w:val="00DA31CF"/>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e">
    <w:name w:val="Знак1 Знак Знак Знак"/>
    <w:basedOn w:val="a"/>
    <w:rsid w:val="00DA31CF"/>
    <w:pPr>
      <w:spacing w:before="100" w:beforeAutospacing="1" w:after="100" w:afterAutospacing="1"/>
    </w:pPr>
    <w:rPr>
      <w:rFonts w:ascii="Tahoma" w:hAnsi="Tahoma"/>
      <w:sz w:val="20"/>
      <w:szCs w:val="20"/>
      <w:lang w:val="en-US" w:eastAsia="en-US"/>
    </w:rPr>
  </w:style>
  <w:style w:type="paragraph" w:customStyle="1" w:styleId="afff6">
    <w:name w:val="Знак"/>
    <w:basedOn w:val="a"/>
    <w:rsid w:val="00DA31CF"/>
    <w:pPr>
      <w:widowControl w:val="0"/>
      <w:adjustRightInd w:val="0"/>
      <w:spacing w:after="160" w:line="240" w:lineRule="exact"/>
      <w:jc w:val="right"/>
    </w:pPr>
    <w:rPr>
      <w:sz w:val="20"/>
      <w:szCs w:val="20"/>
      <w:lang w:val="en-GB" w:eastAsia="en-US"/>
    </w:rPr>
  </w:style>
  <w:style w:type="paragraph" w:customStyle="1" w:styleId="240">
    <w:name w:val="Основной текст с отступом 24"/>
    <w:basedOn w:val="a"/>
    <w:rsid w:val="0066177D"/>
    <w:pPr>
      <w:ind w:firstLine="426"/>
      <w:jc w:val="both"/>
    </w:pPr>
    <w:rPr>
      <w:szCs w:val="20"/>
    </w:rPr>
  </w:style>
  <w:style w:type="paragraph" w:customStyle="1" w:styleId="6">
    <w:name w:val="Абзац списка6"/>
    <w:basedOn w:val="a"/>
    <w:rsid w:val="0066177D"/>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f">
    <w:name w:val="Знак1 Знак Знак Знак"/>
    <w:basedOn w:val="a"/>
    <w:rsid w:val="0066177D"/>
    <w:pPr>
      <w:spacing w:before="100" w:beforeAutospacing="1" w:after="100" w:afterAutospacing="1"/>
    </w:pPr>
    <w:rPr>
      <w:rFonts w:ascii="Tahoma" w:hAnsi="Tahoma"/>
      <w:sz w:val="20"/>
      <w:szCs w:val="20"/>
      <w:lang w:val="en-US" w:eastAsia="en-US"/>
    </w:rPr>
  </w:style>
  <w:style w:type="paragraph" w:customStyle="1" w:styleId="afff7">
    <w:name w:val="Знак"/>
    <w:basedOn w:val="a"/>
    <w:rsid w:val="0066177D"/>
    <w:pPr>
      <w:widowControl w:val="0"/>
      <w:adjustRightInd w:val="0"/>
      <w:spacing w:after="160" w:line="240" w:lineRule="exact"/>
      <w:jc w:val="right"/>
    </w:pPr>
    <w:rPr>
      <w:sz w:val="20"/>
      <w:szCs w:val="20"/>
      <w:lang w:val="en-GB" w:eastAsia="en-US"/>
    </w:rPr>
  </w:style>
  <w:style w:type="numbering" w:customStyle="1" w:styleId="2a">
    <w:name w:val="Нет списка2"/>
    <w:next w:val="a2"/>
    <w:uiPriority w:val="99"/>
    <w:semiHidden/>
    <w:unhideWhenUsed/>
    <w:rsid w:val="00900ED7"/>
  </w:style>
  <w:style w:type="table" w:customStyle="1" w:styleId="1f0">
    <w:name w:val="Сетка таблицы1"/>
    <w:basedOn w:val="a1"/>
    <w:next w:val="aff8"/>
    <w:uiPriority w:val="59"/>
    <w:rsid w:val="00900E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00ED7"/>
  </w:style>
  <w:style w:type="paragraph" w:customStyle="1" w:styleId="250">
    <w:name w:val="Основной текст с отступом 25"/>
    <w:basedOn w:val="a"/>
    <w:rsid w:val="00900ED7"/>
    <w:pPr>
      <w:ind w:firstLine="426"/>
      <w:jc w:val="both"/>
    </w:pPr>
    <w:rPr>
      <w:szCs w:val="20"/>
    </w:rPr>
  </w:style>
  <w:style w:type="paragraph" w:customStyle="1" w:styleId="71">
    <w:name w:val="Абзац списка7"/>
    <w:basedOn w:val="a"/>
    <w:rsid w:val="00900ED7"/>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f1">
    <w:name w:val="Знак1 Знак Знак Знак"/>
    <w:basedOn w:val="a"/>
    <w:rsid w:val="00900ED7"/>
    <w:pPr>
      <w:spacing w:before="100" w:beforeAutospacing="1" w:after="100" w:afterAutospacing="1"/>
    </w:pPr>
    <w:rPr>
      <w:rFonts w:ascii="Tahoma" w:hAnsi="Tahoma"/>
      <w:sz w:val="20"/>
      <w:szCs w:val="20"/>
      <w:lang w:val="en-US" w:eastAsia="en-US"/>
    </w:rPr>
  </w:style>
  <w:style w:type="numbering" w:customStyle="1" w:styleId="WW8Num31">
    <w:name w:val="WW8Num31"/>
    <w:basedOn w:val="a2"/>
    <w:rsid w:val="00900ED7"/>
  </w:style>
  <w:style w:type="paragraph" w:customStyle="1" w:styleId="afff8">
    <w:name w:val="Знак"/>
    <w:basedOn w:val="a"/>
    <w:rsid w:val="00900ED7"/>
    <w:pPr>
      <w:widowControl w:val="0"/>
      <w:adjustRightInd w:val="0"/>
      <w:spacing w:after="160" w:line="240" w:lineRule="exact"/>
      <w:jc w:val="right"/>
    </w:pPr>
    <w:rPr>
      <w:sz w:val="20"/>
      <w:szCs w:val="20"/>
      <w:lang w:val="en-GB" w:eastAsia="en-US"/>
    </w:rPr>
  </w:style>
  <w:style w:type="paragraph" w:customStyle="1" w:styleId="bd6ff683d8d0a42f228bf8a64b8551e1msonormal">
    <w:name w:val="bd6ff683d8d0a42f228bf8a64b8551e1msonormal"/>
    <w:basedOn w:val="a"/>
    <w:rsid w:val="00900ED7"/>
    <w:pPr>
      <w:spacing w:before="100" w:beforeAutospacing="1" w:after="100" w:afterAutospacing="1"/>
    </w:pPr>
    <w:rPr>
      <w:rFonts w:eastAsia="Calibri"/>
    </w:rPr>
  </w:style>
  <w:style w:type="character" w:customStyle="1" w:styleId="1f1ea193f6735cf0wmi-callto">
    <w:name w:val="1f1ea193f6735cf0wmi-callto"/>
    <w:rsid w:val="00900E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9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907DB8"/>
    <w:pPr>
      <w:keepNext/>
      <w:widowControl w:val="0"/>
      <w:spacing w:line="288" w:lineRule="auto"/>
      <w:ind w:firstLine="851"/>
      <w:jc w:val="both"/>
      <w:outlineLvl w:val="0"/>
    </w:pPr>
    <w:rPr>
      <w:i/>
      <w:color w:val="000066"/>
      <w:sz w:val="28"/>
      <w:szCs w:val="28"/>
    </w:rPr>
  </w:style>
  <w:style w:type="paragraph" w:styleId="2">
    <w:name w:val="heading 2"/>
    <w:basedOn w:val="a"/>
    <w:next w:val="a"/>
    <w:link w:val="20"/>
    <w:qFormat/>
    <w:rsid w:val="00907DB8"/>
    <w:pPr>
      <w:widowControl w:val="0"/>
      <w:spacing w:before="300" w:after="180"/>
      <w:ind w:firstLine="851"/>
      <w:outlineLvl w:val="1"/>
    </w:pPr>
    <w:rPr>
      <w:i/>
      <w:iCs/>
      <w:color w:val="000066"/>
      <w:sz w:val="28"/>
      <w:szCs w:val="26"/>
    </w:rPr>
  </w:style>
  <w:style w:type="paragraph" w:styleId="3">
    <w:name w:val="heading 3"/>
    <w:basedOn w:val="a"/>
    <w:next w:val="a"/>
    <w:link w:val="30"/>
    <w:qFormat/>
    <w:rsid w:val="00907DB8"/>
    <w:pPr>
      <w:keepNext/>
      <w:outlineLvl w:val="2"/>
    </w:pPr>
    <w:rPr>
      <w:b/>
      <w:bCs/>
      <w:i/>
      <w:iCs/>
    </w:rPr>
  </w:style>
  <w:style w:type="paragraph" w:styleId="4">
    <w:name w:val="heading 4"/>
    <w:basedOn w:val="a"/>
    <w:next w:val="a"/>
    <w:link w:val="40"/>
    <w:qFormat/>
    <w:rsid w:val="00907DB8"/>
    <w:pPr>
      <w:keepNext/>
      <w:ind w:firstLine="709"/>
      <w:jc w:val="both"/>
      <w:outlineLvl w:val="3"/>
    </w:pPr>
    <w:rPr>
      <w:b/>
      <w:bCs/>
      <w:i/>
      <w:iCs/>
      <w:sz w:val="26"/>
      <w:szCs w:val="26"/>
    </w:rPr>
  </w:style>
  <w:style w:type="paragraph" w:styleId="7">
    <w:name w:val="heading 7"/>
    <w:basedOn w:val="a"/>
    <w:next w:val="a"/>
    <w:link w:val="70"/>
    <w:qFormat/>
    <w:rsid w:val="00907DB8"/>
    <w:pPr>
      <w:keepNext/>
      <w:overflowPunct w:val="0"/>
      <w:autoSpaceDE w:val="0"/>
      <w:autoSpaceDN w:val="0"/>
      <w:adjustRightInd w:val="0"/>
      <w:jc w:val="center"/>
      <w:outlineLvl w:val="6"/>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semiHidden/>
    <w:rsid w:val="00ED3964"/>
    <w:pPr>
      <w:ind w:firstLine="708"/>
      <w:jc w:val="both"/>
    </w:pPr>
    <w:rPr>
      <w:sz w:val="28"/>
      <w:szCs w:val="28"/>
    </w:rPr>
  </w:style>
  <w:style w:type="character" w:customStyle="1" w:styleId="32">
    <w:name w:val="Основной текст с отступом 3 Знак"/>
    <w:basedOn w:val="a0"/>
    <w:link w:val="31"/>
    <w:semiHidden/>
    <w:rsid w:val="00ED3964"/>
    <w:rPr>
      <w:rFonts w:ascii="Times New Roman" w:eastAsia="Times New Roman" w:hAnsi="Times New Roman" w:cs="Times New Roman"/>
      <w:sz w:val="28"/>
      <w:szCs w:val="28"/>
      <w:lang w:eastAsia="ru-RU"/>
    </w:rPr>
  </w:style>
  <w:style w:type="character" w:styleId="a3">
    <w:name w:val="Hyperlink"/>
    <w:uiPriority w:val="99"/>
    <w:rsid w:val="00ED3964"/>
    <w:rPr>
      <w:rFonts w:ascii="Verdana" w:hAnsi="Verdana" w:hint="default"/>
      <w:color w:val="0000FF"/>
      <w:u w:val="single"/>
    </w:rPr>
  </w:style>
  <w:style w:type="paragraph" w:styleId="a4">
    <w:name w:val="Balloon Text"/>
    <w:basedOn w:val="a"/>
    <w:link w:val="a5"/>
    <w:semiHidden/>
    <w:unhideWhenUsed/>
    <w:rsid w:val="00ED3964"/>
    <w:rPr>
      <w:rFonts w:ascii="Tahoma" w:hAnsi="Tahoma" w:cs="Tahoma"/>
      <w:sz w:val="16"/>
      <w:szCs w:val="16"/>
    </w:rPr>
  </w:style>
  <w:style w:type="character" w:customStyle="1" w:styleId="a5">
    <w:name w:val="Текст выноски Знак"/>
    <w:basedOn w:val="a0"/>
    <w:link w:val="a4"/>
    <w:uiPriority w:val="99"/>
    <w:semiHidden/>
    <w:rsid w:val="00ED3964"/>
    <w:rPr>
      <w:rFonts w:ascii="Tahoma" w:eastAsia="Times New Roman" w:hAnsi="Tahoma" w:cs="Tahoma"/>
      <w:sz w:val="16"/>
      <w:szCs w:val="16"/>
      <w:lang w:eastAsia="ru-RU"/>
    </w:rPr>
  </w:style>
  <w:style w:type="paragraph" w:styleId="a6">
    <w:name w:val="Body Text Indent"/>
    <w:basedOn w:val="a"/>
    <w:link w:val="a7"/>
    <w:unhideWhenUsed/>
    <w:rsid w:val="00907DB8"/>
    <w:pPr>
      <w:spacing w:after="120"/>
      <w:ind w:left="283"/>
    </w:pPr>
  </w:style>
  <w:style w:type="character" w:customStyle="1" w:styleId="a7">
    <w:name w:val="Основной текст с отступом Знак"/>
    <w:basedOn w:val="a0"/>
    <w:link w:val="a6"/>
    <w:uiPriority w:val="99"/>
    <w:semiHidden/>
    <w:rsid w:val="00907DB8"/>
    <w:rPr>
      <w:rFonts w:ascii="Times New Roman" w:eastAsia="Times New Roman" w:hAnsi="Times New Roman" w:cs="Times New Roman"/>
      <w:sz w:val="24"/>
      <w:szCs w:val="24"/>
      <w:lang w:eastAsia="ru-RU"/>
    </w:rPr>
  </w:style>
  <w:style w:type="character" w:customStyle="1" w:styleId="10">
    <w:name w:val="Заголовок 1 Знак"/>
    <w:basedOn w:val="a0"/>
    <w:rsid w:val="00907DB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7DB8"/>
    <w:rPr>
      <w:rFonts w:ascii="Times New Roman" w:eastAsia="Times New Roman" w:hAnsi="Times New Roman" w:cs="Times New Roman"/>
      <w:i/>
      <w:iCs/>
      <w:color w:val="000066"/>
      <w:sz w:val="28"/>
      <w:szCs w:val="26"/>
      <w:lang w:eastAsia="ru-RU"/>
    </w:rPr>
  </w:style>
  <w:style w:type="character" w:customStyle="1" w:styleId="30">
    <w:name w:val="Заголовок 3 Знак"/>
    <w:basedOn w:val="a0"/>
    <w:link w:val="3"/>
    <w:rsid w:val="00907DB8"/>
    <w:rPr>
      <w:rFonts w:ascii="Times New Roman" w:eastAsia="Times New Roman" w:hAnsi="Times New Roman" w:cs="Times New Roman"/>
      <w:b/>
      <w:bCs/>
      <w:i/>
      <w:iCs/>
      <w:sz w:val="24"/>
      <w:szCs w:val="24"/>
      <w:lang w:eastAsia="ru-RU"/>
    </w:rPr>
  </w:style>
  <w:style w:type="character" w:customStyle="1" w:styleId="40">
    <w:name w:val="Заголовок 4 Знак"/>
    <w:basedOn w:val="a0"/>
    <w:link w:val="4"/>
    <w:rsid w:val="00907DB8"/>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907DB8"/>
    <w:rPr>
      <w:rFonts w:ascii="Times New Roman" w:eastAsia="Times New Roman" w:hAnsi="Times New Roman" w:cs="Times New Roman"/>
      <w:b/>
      <w:bCs/>
      <w:sz w:val="28"/>
      <w:szCs w:val="20"/>
      <w:lang w:eastAsia="ru-RU"/>
    </w:rPr>
  </w:style>
  <w:style w:type="paragraph" w:styleId="a8">
    <w:name w:val="Body Text"/>
    <w:aliases w:val="bt,Iniiaiie oaeno Ciae"/>
    <w:basedOn w:val="a"/>
    <w:link w:val="a9"/>
    <w:rsid w:val="00907DB8"/>
    <w:rPr>
      <w:rFonts w:ascii="Arial" w:hAnsi="Arial" w:cs="Arial"/>
      <w:color w:val="000000"/>
      <w:sz w:val="32"/>
      <w:szCs w:val="14"/>
    </w:rPr>
  </w:style>
  <w:style w:type="character" w:customStyle="1" w:styleId="a9">
    <w:name w:val="Основной текст Знак"/>
    <w:aliases w:val="bt Знак,Iniiaiie oaeno Ciae Знак"/>
    <w:basedOn w:val="a0"/>
    <w:link w:val="a8"/>
    <w:rsid w:val="00907DB8"/>
    <w:rPr>
      <w:rFonts w:ascii="Arial" w:eastAsia="Times New Roman" w:hAnsi="Arial" w:cs="Arial"/>
      <w:color w:val="000000"/>
      <w:sz w:val="32"/>
      <w:szCs w:val="14"/>
      <w:lang w:eastAsia="ru-RU"/>
    </w:rPr>
  </w:style>
  <w:style w:type="paragraph" w:styleId="21">
    <w:name w:val="Body Text 2"/>
    <w:basedOn w:val="a"/>
    <w:link w:val="22"/>
    <w:rsid w:val="00907DB8"/>
    <w:rPr>
      <w:rFonts w:ascii="Arial" w:hAnsi="Arial" w:cs="Arial"/>
      <w:color w:val="000000"/>
      <w:sz w:val="28"/>
      <w:szCs w:val="14"/>
    </w:rPr>
  </w:style>
  <w:style w:type="character" w:customStyle="1" w:styleId="22">
    <w:name w:val="Основной текст 2 Знак"/>
    <w:basedOn w:val="a0"/>
    <w:link w:val="21"/>
    <w:rsid w:val="00907DB8"/>
    <w:rPr>
      <w:rFonts w:ascii="Arial" w:eastAsia="Times New Roman" w:hAnsi="Arial" w:cs="Arial"/>
      <w:color w:val="000000"/>
      <w:sz w:val="28"/>
      <w:szCs w:val="14"/>
      <w:lang w:eastAsia="ru-RU"/>
    </w:rPr>
  </w:style>
  <w:style w:type="paragraph" w:customStyle="1" w:styleId="210">
    <w:name w:val="Основной текст 21"/>
    <w:basedOn w:val="a"/>
    <w:rsid w:val="00907DB8"/>
    <w:pPr>
      <w:spacing w:line="288" w:lineRule="auto"/>
      <w:ind w:firstLine="720"/>
      <w:jc w:val="both"/>
    </w:pPr>
    <w:rPr>
      <w:szCs w:val="20"/>
    </w:rPr>
  </w:style>
  <w:style w:type="paragraph" w:customStyle="1" w:styleId="aa">
    <w:name w:val="Список_основной"/>
    <w:basedOn w:val="ab"/>
    <w:autoRedefine/>
    <w:rsid w:val="00907DB8"/>
    <w:pPr>
      <w:keepLines/>
      <w:tabs>
        <w:tab w:val="left" w:pos="-1985"/>
      </w:tabs>
      <w:suppressAutoHyphens/>
      <w:spacing w:after="40"/>
      <w:ind w:left="0" w:firstLine="720"/>
      <w:jc w:val="both"/>
    </w:pPr>
  </w:style>
  <w:style w:type="paragraph" w:styleId="ab">
    <w:name w:val="List"/>
    <w:basedOn w:val="a"/>
    <w:semiHidden/>
    <w:rsid w:val="00907DB8"/>
    <w:pPr>
      <w:ind w:left="283" w:hanging="283"/>
    </w:pPr>
  </w:style>
  <w:style w:type="paragraph" w:customStyle="1" w:styleId="12">
    <w:name w:val="Обычный1"/>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
    <w:rsid w:val="00907DB8"/>
    <w:pPr>
      <w:ind w:firstLine="426"/>
      <w:jc w:val="both"/>
    </w:pPr>
    <w:rPr>
      <w:szCs w:val="20"/>
    </w:rPr>
  </w:style>
  <w:style w:type="paragraph" w:customStyle="1" w:styleId="ConsNonformat">
    <w:name w:val="ConsNonformat"/>
    <w:rsid w:val="00907DB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3">
    <w:name w:val="Название1"/>
    <w:basedOn w:val="12"/>
    <w:rsid w:val="00907DB8"/>
    <w:pPr>
      <w:jc w:val="center"/>
    </w:pPr>
  </w:style>
  <w:style w:type="paragraph" w:styleId="ac">
    <w:name w:val="footnote text"/>
    <w:basedOn w:val="a"/>
    <w:link w:val="ad"/>
    <w:rsid w:val="00907DB8"/>
    <w:rPr>
      <w:sz w:val="20"/>
      <w:szCs w:val="20"/>
    </w:rPr>
  </w:style>
  <w:style w:type="character" w:customStyle="1" w:styleId="ad">
    <w:name w:val="Текст сноски Знак"/>
    <w:basedOn w:val="a0"/>
    <w:link w:val="ac"/>
    <w:rsid w:val="00907DB8"/>
    <w:rPr>
      <w:rFonts w:ascii="Times New Roman" w:eastAsia="Times New Roman" w:hAnsi="Times New Roman" w:cs="Times New Roman"/>
      <w:sz w:val="20"/>
      <w:szCs w:val="20"/>
      <w:lang w:eastAsia="ru-RU"/>
    </w:rPr>
  </w:style>
  <w:style w:type="paragraph" w:styleId="ae">
    <w:name w:val="header"/>
    <w:basedOn w:val="a"/>
    <w:link w:val="af"/>
    <w:rsid w:val="00907DB8"/>
    <w:pPr>
      <w:tabs>
        <w:tab w:val="center" w:pos="4677"/>
        <w:tab w:val="right" w:pos="9355"/>
      </w:tabs>
    </w:pPr>
  </w:style>
  <w:style w:type="character" w:customStyle="1" w:styleId="af">
    <w:name w:val="Верхний колонтитул Знак"/>
    <w:basedOn w:val="a0"/>
    <w:link w:val="ae"/>
    <w:rsid w:val="00907DB8"/>
    <w:rPr>
      <w:rFonts w:ascii="Times New Roman" w:eastAsia="Times New Roman" w:hAnsi="Times New Roman" w:cs="Times New Roman"/>
      <w:sz w:val="24"/>
      <w:szCs w:val="24"/>
      <w:lang w:eastAsia="ru-RU"/>
    </w:rPr>
  </w:style>
  <w:style w:type="paragraph" w:styleId="af0">
    <w:name w:val="footer"/>
    <w:basedOn w:val="a"/>
    <w:link w:val="af1"/>
    <w:uiPriority w:val="99"/>
    <w:rsid w:val="00907DB8"/>
    <w:pPr>
      <w:tabs>
        <w:tab w:val="center" w:pos="4677"/>
        <w:tab w:val="right" w:pos="9355"/>
      </w:tabs>
    </w:pPr>
  </w:style>
  <w:style w:type="character" w:customStyle="1" w:styleId="af1">
    <w:name w:val="Нижний колонтитул Знак"/>
    <w:basedOn w:val="a0"/>
    <w:link w:val="af0"/>
    <w:uiPriority w:val="99"/>
    <w:rsid w:val="00907DB8"/>
    <w:rPr>
      <w:rFonts w:ascii="Times New Roman" w:eastAsia="Times New Roman" w:hAnsi="Times New Roman" w:cs="Times New Roman"/>
      <w:sz w:val="24"/>
      <w:szCs w:val="24"/>
      <w:lang w:eastAsia="ru-RU"/>
    </w:rPr>
  </w:style>
  <w:style w:type="character" w:styleId="af2">
    <w:name w:val="page number"/>
    <w:basedOn w:val="a0"/>
    <w:rsid w:val="00907DB8"/>
  </w:style>
  <w:style w:type="paragraph" w:customStyle="1" w:styleId="14">
    <w:name w:val="заголовок 1"/>
    <w:basedOn w:val="a"/>
    <w:next w:val="a"/>
    <w:rsid w:val="00907DB8"/>
    <w:pPr>
      <w:keepNext/>
      <w:jc w:val="center"/>
    </w:pPr>
    <w:rPr>
      <w:sz w:val="28"/>
      <w:szCs w:val="20"/>
    </w:rPr>
  </w:style>
  <w:style w:type="paragraph" w:styleId="23">
    <w:name w:val="Body Text Indent 2"/>
    <w:basedOn w:val="a"/>
    <w:link w:val="24"/>
    <w:rsid w:val="00907DB8"/>
    <w:pPr>
      <w:spacing w:line="288" w:lineRule="auto"/>
      <w:ind w:firstLine="709"/>
      <w:jc w:val="both"/>
    </w:pPr>
    <w:rPr>
      <w:color w:val="808080"/>
      <w:szCs w:val="28"/>
    </w:rPr>
  </w:style>
  <w:style w:type="character" w:customStyle="1" w:styleId="24">
    <w:name w:val="Основной текст с отступом 2 Знак"/>
    <w:basedOn w:val="a0"/>
    <w:link w:val="23"/>
    <w:rsid w:val="00907DB8"/>
    <w:rPr>
      <w:rFonts w:ascii="Times New Roman" w:eastAsia="Times New Roman" w:hAnsi="Times New Roman" w:cs="Times New Roman"/>
      <w:color w:val="808080"/>
      <w:sz w:val="24"/>
      <w:szCs w:val="28"/>
      <w:lang w:eastAsia="ru-RU"/>
    </w:rPr>
  </w:style>
  <w:style w:type="paragraph" w:customStyle="1" w:styleId="style1">
    <w:name w:val="style1"/>
    <w:basedOn w:val="a"/>
    <w:rsid w:val="00907DB8"/>
    <w:pPr>
      <w:spacing w:before="100" w:beforeAutospacing="1" w:after="100" w:afterAutospacing="1"/>
    </w:pPr>
    <w:rPr>
      <w:rFonts w:ascii="Arial Unicode MS" w:eastAsia="Arial Unicode MS" w:hAnsi="Arial Unicode MS" w:cs="Arial Unicode MS"/>
    </w:rPr>
  </w:style>
  <w:style w:type="paragraph" w:styleId="af3">
    <w:name w:val="Normal (Web)"/>
    <w:aliases w:val="Обычный (Web)"/>
    <w:basedOn w:val="a"/>
    <w:link w:val="af4"/>
    <w:uiPriority w:val="99"/>
    <w:qFormat/>
    <w:rsid w:val="00907DB8"/>
    <w:pPr>
      <w:spacing w:before="100" w:beforeAutospacing="1" w:after="100" w:afterAutospacing="1"/>
    </w:pPr>
    <w:rPr>
      <w:rFonts w:ascii="Arial Unicode MS" w:eastAsia="Arial Unicode MS" w:hAnsi="Arial Unicode MS" w:cs="Arial Unicode MS"/>
    </w:rPr>
  </w:style>
  <w:style w:type="paragraph" w:styleId="af5">
    <w:name w:val="Title"/>
    <w:basedOn w:val="a"/>
    <w:link w:val="af6"/>
    <w:qFormat/>
    <w:rsid w:val="00907DB8"/>
    <w:pPr>
      <w:spacing w:before="100" w:beforeAutospacing="1" w:after="100" w:afterAutospacing="1" w:line="335" w:lineRule="atLeast"/>
    </w:pPr>
    <w:rPr>
      <w:rFonts w:ascii="Verdana" w:eastAsia="Arial Unicode MS" w:hAnsi="Verdana" w:cs="Arial Unicode MS"/>
      <w:color w:val="656A6E"/>
      <w:sz w:val="20"/>
      <w:szCs w:val="20"/>
    </w:rPr>
  </w:style>
  <w:style w:type="character" w:customStyle="1" w:styleId="af6">
    <w:name w:val="Название Знак"/>
    <w:basedOn w:val="a0"/>
    <w:link w:val="af5"/>
    <w:rsid w:val="00907DB8"/>
    <w:rPr>
      <w:rFonts w:ascii="Verdana" w:eastAsia="Arial Unicode MS" w:hAnsi="Verdana" w:cs="Arial Unicode MS"/>
      <w:color w:val="656A6E"/>
      <w:sz w:val="20"/>
      <w:szCs w:val="20"/>
      <w:lang w:eastAsia="ru-RU"/>
    </w:rPr>
  </w:style>
  <w:style w:type="character" w:styleId="af7">
    <w:name w:val="Emphasis"/>
    <w:qFormat/>
    <w:rsid w:val="00907DB8"/>
    <w:rPr>
      <w:i/>
      <w:iCs/>
    </w:rPr>
  </w:style>
  <w:style w:type="paragraph" w:customStyle="1" w:styleId="ConsPlusNonformat">
    <w:name w:val="ConsPlusNonformat"/>
    <w:rsid w:val="00907D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Plain Text"/>
    <w:basedOn w:val="a"/>
    <w:link w:val="af9"/>
    <w:rsid w:val="00907DB8"/>
    <w:rPr>
      <w:rFonts w:ascii="Courier New" w:hAnsi="Courier New" w:cs="Courier New"/>
      <w:sz w:val="20"/>
      <w:szCs w:val="20"/>
    </w:rPr>
  </w:style>
  <w:style w:type="character" w:customStyle="1" w:styleId="af9">
    <w:name w:val="Текст Знак"/>
    <w:basedOn w:val="a0"/>
    <w:link w:val="af8"/>
    <w:rsid w:val="00907DB8"/>
    <w:rPr>
      <w:rFonts w:ascii="Courier New" w:eastAsia="Times New Roman" w:hAnsi="Courier New" w:cs="Courier New"/>
      <w:sz w:val="20"/>
      <w:szCs w:val="20"/>
      <w:lang w:eastAsia="ru-RU"/>
    </w:rPr>
  </w:style>
  <w:style w:type="paragraph" w:styleId="33">
    <w:name w:val="Body Text 3"/>
    <w:basedOn w:val="a"/>
    <w:link w:val="34"/>
    <w:rsid w:val="00907DB8"/>
    <w:pPr>
      <w:ind w:right="-83"/>
      <w:jc w:val="both"/>
    </w:pPr>
    <w:rPr>
      <w:szCs w:val="20"/>
    </w:rPr>
  </w:style>
  <w:style w:type="character" w:customStyle="1" w:styleId="34">
    <w:name w:val="Основной текст 3 Знак"/>
    <w:basedOn w:val="a0"/>
    <w:link w:val="33"/>
    <w:rsid w:val="00907DB8"/>
    <w:rPr>
      <w:rFonts w:ascii="Times New Roman" w:eastAsia="Times New Roman" w:hAnsi="Times New Roman" w:cs="Times New Roman"/>
      <w:sz w:val="24"/>
      <w:szCs w:val="20"/>
      <w:lang w:eastAsia="ru-RU"/>
    </w:rPr>
  </w:style>
  <w:style w:type="paragraph" w:customStyle="1" w:styleId="CenturyGothic9pt-0073">
    <w:name w:val="Стиль Century Gothic 9 pt по ширине Слева:  -007 см После:  3 ..."/>
    <w:basedOn w:val="a"/>
    <w:rsid w:val="00907DB8"/>
    <w:pPr>
      <w:spacing w:after="60"/>
      <w:jc w:val="both"/>
    </w:pPr>
    <w:rPr>
      <w:rFonts w:ascii="Century Gothic" w:hAnsi="Century Gothic"/>
      <w:sz w:val="18"/>
      <w:szCs w:val="20"/>
    </w:rPr>
  </w:style>
  <w:style w:type="paragraph" w:styleId="afa">
    <w:name w:val="Closing"/>
    <w:basedOn w:val="a"/>
    <w:link w:val="afb"/>
    <w:rsid w:val="00907DB8"/>
    <w:pPr>
      <w:spacing w:line="220" w:lineRule="atLeast"/>
      <w:ind w:left="840" w:right="-360"/>
    </w:pPr>
    <w:rPr>
      <w:sz w:val="20"/>
      <w:szCs w:val="20"/>
    </w:rPr>
  </w:style>
  <w:style w:type="character" w:customStyle="1" w:styleId="afb">
    <w:name w:val="Прощание Знак"/>
    <w:basedOn w:val="a0"/>
    <w:link w:val="afa"/>
    <w:rsid w:val="00907DB8"/>
    <w:rPr>
      <w:rFonts w:ascii="Times New Roman" w:eastAsia="Times New Roman" w:hAnsi="Times New Roman" w:cs="Times New Roman"/>
      <w:sz w:val="20"/>
      <w:szCs w:val="20"/>
      <w:lang w:eastAsia="ru-RU"/>
    </w:rPr>
  </w:style>
  <w:style w:type="paragraph" w:customStyle="1" w:styleId="afc">
    <w:name w:val="Табличный"/>
    <w:basedOn w:val="a"/>
    <w:rsid w:val="00907DB8"/>
    <w:pPr>
      <w:keepLines/>
      <w:suppressAutoHyphens/>
      <w:jc w:val="both"/>
    </w:pPr>
    <w:rPr>
      <w:rFonts w:ascii="Century Gothic" w:hAnsi="Century Gothic"/>
      <w:sz w:val="18"/>
      <w:szCs w:val="18"/>
    </w:rPr>
  </w:style>
  <w:style w:type="paragraph" w:customStyle="1" w:styleId="15">
    <w:name w:val="Верхний колонтитул1"/>
    <w:basedOn w:val="a"/>
    <w:rsid w:val="00907DB8"/>
    <w:pPr>
      <w:tabs>
        <w:tab w:val="center" w:pos="4153"/>
        <w:tab w:val="right" w:pos="8306"/>
      </w:tabs>
    </w:pPr>
    <w:rPr>
      <w:sz w:val="20"/>
      <w:szCs w:val="20"/>
    </w:rPr>
  </w:style>
  <w:style w:type="paragraph" w:customStyle="1" w:styleId="ConsPlusNormal">
    <w:name w:val="ConsPlusNormal"/>
    <w:rsid w:val="00907D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Block Text"/>
    <w:basedOn w:val="a"/>
    <w:semiHidden/>
    <w:rsid w:val="00907DB8"/>
    <w:pPr>
      <w:shd w:val="clear" w:color="auto" w:fill="FFFFFF"/>
      <w:spacing w:before="62" w:line="360" w:lineRule="exact"/>
      <w:ind w:left="48" w:right="14" w:firstLine="624"/>
      <w:jc w:val="both"/>
    </w:pPr>
    <w:rPr>
      <w:sz w:val="28"/>
      <w:szCs w:val="20"/>
    </w:rPr>
  </w:style>
  <w:style w:type="character" w:styleId="afe">
    <w:name w:val="footnote reference"/>
    <w:rsid w:val="00907DB8"/>
    <w:rPr>
      <w:rFonts w:cs="Times New Roman"/>
      <w:vertAlign w:val="superscript"/>
    </w:rPr>
  </w:style>
  <w:style w:type="character" w:styleId="aff">
    <w:name w:val="Strong"/>
    <w:uiPriority w:val="22"/>
    <w:qFormat/>
    <w:rsid w:val="00907DB8"/>
    <w:rPr>
      <w:b/>
      <w:bCs/>
    </w:rPr>
  </w:style>
  <w:style w:type="paragraph" w:customStyle="1" w:styleId="2110">
    <w:name w:val="Основной текст с отступом 211"/>
    <w:basedOn w:val="a"/>
    <w:rsid w:val="00907DB8"/>
    <w:pPr>
      <w:suppressAutoHyphens/>
      <w:spacing w:after="120" w:line="480" w:lineRule="auto"/>
      <w:ind w:left="283"/>
    </w:pPr>
    <w:rPr>
      <w:sz w:val="20"/>
      <w:szCs w:val="20"/>
      <w:lang w:eastAsia="ar-SA"/>
    </w:rPr>
  </w:style>
  <w:style w:type="character" w:customStyle="1" w:styleId="aff0">
    <w:name w:val="кадры"/>
    <w:basedOn w:val="a0"/>
    <w:rsid w:val="00907DB8"/>
  </w:style>
  <w:style w:type="paragraph" w:customStyle="1" w:styleId="aff1">
    <w:name w:val="Стиль"/>
    <w:rsid w:val="00907DB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style91">
    <w:name w:val="style91"/>
    <w:rsid w:val="00907DB8"/>
    <w:rPr>
      <w:rFonts w:ascii="Verdana" w:hAnsi="Verdana" w:hint="default"/>
      <w:color w:val="294A7B"/>
      <w:sz w:val="17"/>
      <w:szCs w:val="17"/>
    </w:rPr>
  </w:style>
  <w:style w:type="paragraph" w:styleId="aff2">
    <w:name w:val="List Paragraph"/>
    <w:aliases w:val="Введение,СПИСКИ,3_Абзац списка,Базовый абзац списка"/>
    <w:basedOn w:val="a"/>
    <w:link w:val="aff3"/>
    <w:uiPriority w:val="34"/>
    <w:qFormat/>
    <w:rsid w:val="00907DB8"/>
    <w:pPr>
      <w:ind w:left="720"/>
    </w:pPr>
  </w:style>
  <w:style w:type="character" w:styleId="aff4">
    <w:name w:val="FollowedHyperlink"/>
    <w:uiPriority w:val="99"/>
    <w:rsid w:val="00907DB8"/>
    <w:rPr>
      <w:color w:val="800080"/>
      <w:u w:val="single"/>
    </w:rPr>
  </w:style>
  <w:style w:type="paragraph" w:customStyle="1" w:styleId="style13263520240000000583msobodytext">
    <w:name w:val="style_13263520240000000583msobodytext"/>
    <w:basedOn w:val="a"/>
    <w:uiPriority w:val="99"/>
    <w:rsid w:val="00907DB8"/>
    <w:pPr>
      <w:spacing w:before="100" w:beforeAutospacing="1" w:after="100" w:afterAutospacing="1"/>
    </w:pPr>
  </w:style>
  <w:style w:type="paragraph" w:customStyle="1" w:styleId="style13263520240000000583msonormal">
    <w:name w:val="style_13263520240000000583msonormal"/>
    <w:basedOn w:val="a"/>
    <w:qFormat/>
    <w:rsid w:val="00907DB8"/>
    <w:pPr>
      <w:spacing w:before="100" w:beforeAutospacing="1" w:after="100" w:afterAutospacing="1"/>
    </w:pPr>
  </w:style>
  <w:style w:type="paragraph" w:customStyle="1" w:styleId="style13263520240000000583msobodytextindent">
    <w:name w:val="style_13263520240000000583msobodytextindent"/>
    <w:basedOn w:val="a"/>
    <w:rsid w:val="00907DB8"/>
    <w:pPr>
      <w:spacing w:before="100" w:beforeAutospacing="1" w:after="100" w:afterAutospacing="1"/>
    </w:pPr>
  </w:style>
  <w:style w:type="paragraph" w:styleId="aff5">
    <w:name w:val="No Spacing"/>
    <w:link w:val="aff6"/>
    <w:uiPriority w:val="1"/>
    <w:qFormat/>
    <w:rsid w:val="00907DB8"/>
    <w:pPr>
      <w:spacing w:after="0" w:line="240" w:lineRule="auto"/>
    </w:pPr>
    <w:rPr>
      <w:rFonts w:ascii="Calibri" w:eastAsia="Calibri" w:hAnsi="Calibri" w:cs="Times New Roman"/>
    </w:rPr>
  </w:style>
  <w:style w:type="paragraph" w:customStyle="1" w:styleId="style13263537850000000997msonormal">
    <w:name w:val="style_13263537850000000997msonormal"/>
    <w:basedOn w:val="a"/>
    <w:rsid w:val="00907DB8"/>
    <w:pPr>
      <w:spacing w:before="100" w:beforeAutospacing="1" w:after="100" w:afterAutospacing="1"/>
    </w:pPr>
  </w:style>
  <w:style w:type="paragraph" w:customStyle="1" w:styleId="style13274021310000000537style13263537850000000997msonormal">
    <w:name w:val="style_13274021310000000537style13263537850000000997msonormal"/>
    <w:basedOn w:val="a"/>
    <w:rsid w:val="00907DB8"/>
    <w:pPr>
      <w:spacing w:before="100" w:beforeAutospacing="1" w:after="100" w:afterAutospacing="1"/>
    </w:pPr>
  </w:style>
  <w:style w:type="paragraph" w:customStyle="1" w:styleId="Style11">
    <w:name w:val="Style11"/>
    <w:basedOn w:val="a"/>
    <w:rsid w:val="00907DB8"/>
    <w:pPr>
      <w:widowControl w:val="0"/>
      <w:autoSpaceDE w:val="0"/>
      <w:autoSpaceDN w:val="0"/>
      <w:adjustRightInd w:val="0"/>
      <w:spacing w:line="278" w:lineRule="exact"/>
      <w:jc w:val="both"/>
    </w:pPr>
    <w:rPr>
      <w:rFonts w:ascii="Calibri" w:hAnsi="Calibri"/>
    </w:rPr>
  </w:style>
  <w:style w:type="paragraph" w:customStyle="1" w:styleId="Style12">
    <w:name w:val="Style12"/>
    <w:basedOn w:val="a"/>
    <w:rsid w:val="00907DB8"/>
    <w:pPr>
      <w:widowControl w:val="0"/>
      <w:autoSpaceDE w:val="0"/>
      <w:autoSpaceDN w:val="0"/>
      <w:adjustRightInd w:val="0"/>
      <w:spacing w:line="274" w:lineRule="exact"/>
      <w:ind w:hanging="350"/>
    </w:pPr>
    <w:rPr>
      <w:rFonts w:ascii="Calibri" w:hAnsi="Calibri"/>
    </w:rPr>
  </w:style>
  <w:style w:type="character" w:customStyle="1" w:styleId="FontStyle27">
    <w:name w:val="Font Style27"/>
    <w:rsid w:val="00907DB8"/>
    <w:rPr>
      <w:rFonts w:ascii="Times New Roman" w:hAnsi="Times New Roman" w:cs="Times New Roman"/>
      <w:sz w:val="20"/>
      <w:szCs w:val="20"/>
    </w:rPr>
  </w:style>
  <w:style w:type="paragraph" w:customStyle="1" w:styleId="16">
    <w:name w:val="Знак1"/>
    <w:basedOn w:val="a"/>
    <w:rsid w:val="00907DB8"/>
    <w:pPr>
      <w:widowControl w:val="0"/>
      <w:adjustRightInd w:val="0"/>
      <w:spacing w:after="160" w:line="240" w:lineRule="exact"/>
      <w:jc w:val="right"/>
    </w:pPr>
    <w:rPr>
      <w:sz w:val="20"/>
      <w:szCs w:val="20"/>
      <w:lang w:val="en-GB" w:eastAsia="en-US"/>
    </w:rPr>
  </w:style>
  <w:style w:type="paragraph" w:customStyle="1" w:styleId="aff7">
    <w:name w:val="Знак Знак Знак Знак"/>
    <w:basedOn w:val="a"/>
    <w:next w:val="a"/>
    <w:rsid w:val="00907DB8"/>
    <w:pPr>
      <w:spacing w:before="100" w:beforeAutospacing="1" w:after="100" w:afterAutospacing="1"/>
    </w:pPr>
    <w:rPr>
      <w:rFonts w:ascii="Tahoma" w:hAnsi="Tahoma"/>
      <w:sz w:val="20"/>
      <w:szCs w:val="20"/>
      <w:lang w:val="en-US" w:eastAsia="en-US"/>
    </w:rPr>
  </w:style>
  <w:style w:type="table" w:styleId="aff8">
    <w:name w:val="Table Grid"/>
    <w:basedOn w:val="a1"/>
    <w:uiPriority w:val="59"/>
    <w:rsid w:val="00907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328547820000000310style13263520240000000583msobodytextindent">
    <w:name w:val="style_13328547820000000310style13263520240000000583msobodytextindent"/>
    <w:basedOn w:val="a"/>
    <w:qFormat/>
    <w:rsid w:val="00907DB8"/>
    <w:pPr>
      <w:spacing w:before="100" w:beforeAutospacing="1" w:after="100" w:afterAutospacing="1"/>
      <w:jc w:val="both"/>
    </w:pPr>
  </w:style>
  <w:style w:type="paragraph" w:customStyle="1" w:styleId="style13304081180000000351msonormal">
    <w:name w:val="style_13304081180000000351msonormal"/>
    <w:basedOn w:val="a"/>
    <w:rsid w:val="00907DB8"/>
    <w:pPr>
      <w:spacing w:before="100" w:beforeAutospacing="1" w:after="100" w:afterAutospacing="1"/>
      <w:jc w:val="both"/>
    </w:pPr>
  </w:style>
  <w:style w:type="paragraph" w:customStyle="1" w:styleId="style13328547820000000310msonormal">
    <w:name w:val="style_13328547820000000310msonormal"/>
    <w:basedOn w:val="a"/>
    <w:uiPriority w:val="99"/>
    <w:rsid w:val="00907DB8"/>
    <w:pPr>
      <w:spacing w:before="100" w:beforeAutospacing="1" w:after="100" w:afterAutospacing="1"/>
      <w:jc w:val="both"/>
    </w:pPr>
  </w:style>
  <w:style w:type="character" w:customStyle="1" w:styleId="aff9">
    <w:name w:val="Маркированный список Знак"/>
    <w:link w:val="affa"/>
    <w:uiPriority w:val="99"/>
    <w:locked/>
    <w:rsid w:val="00907DB8"/>
    <w:rPr>
      <w:sz w:val="24"/>
      <w:szCs w:val="24"/>
    </w:rPr>
  </w:style>
  <w:style w:type="paragraph" w:styleId="affa">
    <w:name w:val="List Bullet"/>
    <w:basedOn w:val="a"/>
    <w:link w:val="aff9"/>
    <w:uiPriority w:val="99"/>
    <w:rsid w:val="00907DB8"/>
    <w:pPr>
      <w:tabs>
        <w:tab w:val="num" w:pos="567"/>
      </w:tabs>
      <w:ind w:left="567" w:hanging="425"/>
      <w:jc w:val="both"/>
    </w:pPr>
    <w:rPr>
      <w:rFonts w:asciiTheme="minorHAnsi" w:eastAsiaTheme="minorHAnsi" w:hAnsiTheme="minorHAnsi" w:cstheme="minorBidi"/>
      <w:lang w:eastAsia="en-US"/>
    </w:rPr>
  </w:style>
  <w:style w:type="paragraph" w:customStyle="1" w:styleId="220">
    <w:name w:val="Основной текст 22"/>
    <w:basedOn w:val="a"/>
    <w:rsid w:val="00907DB8"/>
    <w:pPr>
      <w:suppressAutoHyphens/>
      <w:jc w:val="center"/>
    </w:pPr>
    <w:rPr>
      <w:lang w:eastAsia="zh-CN"/>
    </w:rPr>
  </w:style>
  <w:style w:type="paragraph" w:customStyle="1" w:styleId="affb">
    <w:name w:val="Знак"/>
    <w:basedOn w:val="a"/>
    <w:rsid w:val="00907DB8"/>
    <w:pPr>
      <w:widowControl w:val="0"/>
      <w:adjustRightInd w:val="0"/>
      <w:spacing w:after="160" w:line="240" w:lineRule="exact"/>
      <w:jc w:val="right"/>
    </w:pPr>
    <w:rPr>
      <w:sz w:val="20"/>
      <w:szCs w:val="20"/>
      <w:lang w:val="en-GB" w:eastAsia="en-US"/>
    </w:rPr>
  </w:style>
  <w:style w:type="character" w:styleId="affc">
    <w:name w:val="Subtle Emphasis"/>
    <w:qFormat/>
    <w:rsid w:val="00907DB8"/>
    <w:rPr>
      <w:i/>
      <w:iCs/>
      <w:color w:val="808080"/>
    </w:rPr>
  </w:style>
  <w:style w:type="paragraph" w:customStyle="1" w:styleId="ConsNormal">
    <w:name w:val="ConsNormal"/>
    <w:rsid w:val="00907DB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230">
    <w:name w:val="Основной текст 23"/>
    <w:basedOn w:val="a"/>
    <w:rsid w:val="00907DB8"/>
    <w:pPr>
      <w:ind w:firstLine="709"/>
      <w:jc w:val="both"/>
    </w:pPr>
    <w:rPr>
      <w:szCs w:val="20"/>
    </w:rPr>
  </w:style>
  <w:style w:type="paragraph" w:customStyle="1" w:styleId="25">
    <w:name w:val="Знак2"/>
    <w:basedOn w:val="a"/>
    <w:rsid w:val="00907DB8"/>
    <w:pPr>
      <w:widowControl w:val="0"/>
      <w:adjustRightInd w:val="0"/>
      <w:spacing w:after="160" w:line="240" w:lineRule="exact"/>
      <w:jc w:val="right"/>
    </w:pPr>
    <w:rPr>
      <w:sz w:val="20"/>
      <w:szCs w:val="20"/>
      <w:lang w:val="en-GB" w:eastAsia="en-US"/>
    </w:rPr>
  </w:style>
  <w:style w:type="paragraph" w:customStyle="1" w:styleId="17">
    <w:name w:val="Знак1 Знак Знак Знак"/>
    <w:basedOn w:val="a"/>
    <w:rsid w:val="00907DB8"/>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
    <w:rsid w:val="00907DB8"/>
    <w:pPr>
      <w:suppressAutoHyphens/>
      <w:jc w:val="both"/>
    </w:pPr>
    <w:rPr>
      <w:sz w:val="26"/>
      <w:szCs w:val="20"/>
      <w:lang w:eastAsia="ar-SA"/>
    </w:rPr>
  </w:style>
  <w:style w:type="paragraph" w:customStyle="1" w:styleId="P">
    <w:name w:val="Обычный.…P"/>
    <w:rsid w:val="00907DB8"/>
    <w:pPr>
      <w:widowControl w:val="0"/>
      <w:spacing w:after="0" w:line="240" w:lineRule="auto"/>
    </w:pPr>
    <w:rPr>
      <w:rFonts w:ascii="Times New Roman" w:eastAsia="Times New Roman" w:hAnsi="Times New Roman" w:cs="Times New Roman"/>
      <w:sz w:val="20"/>
      <w:szCs w:val="20"/>
      <w:lang w:eastAsia="ru-RU"/>
    </w:rPr>
  </w:style>
  <w:style w:type="paragraph" w:customStyle="1" w:styleId="110">
    <w:name w:val="Знак1 Знак Знак Знак1"/>
    <w:basedOn w:val="a"/>
    <w:uiPriority w:val="99"/>
    <w:rsid w:val="00907DB8"/>
    <w:pPr>
      <w:spacing w:before="100" w:beforeAutospacing="1" w:after="100" w:afterAutospacing="1"/>
    </w:pPr>
    <w:rPr>
      <w:rFonts w:ascii="Tahoma" w:hAnsi="Tahoma" w:cs="Tahoma"/>
      <w:sz w:val="20"/>
      <w:szCs w:val="20"/>
      <w:lang w:val="en-US" w:eastAsia="en-US"/>
    </w:rPr>
  </w:style>
  <w:style w:type="paragraph" w:customStyle="1" w:styleId="26">
    <w:name w:val="Знак2 Знак"/>
    <w:basedOn w:val="a"/>
    <w:uiPriority w:val="99"/>
    <w:rsid w:val="00907DB8"/>
    <w:pPr>
      <w:spacing w:after="160" w:line="240" w:lineRule="exact"/>
    </w:pPr>
    <w:rPr>
      <w:rFonts w:ascii="Verdana" w:hAnsi="Verdana" w:cs="Verdana"/>
      <w:sz w:val="20"/>
      <w:szCs w:val="20"/>
      <w:lang w:val="en-US" w:eastAsia="en-US"/>
    </w:rPr>
  </w:style>
  <w:style w:type="paragraph" w:customStyle="1" w:styleId="p5">
    <w:name w:val="p5"/>
    <w:basedOn w:val="a"/>
    <w:rsid w:val="00907DB8"/>
    <w:pPr>
      <w:spacing w:before="100" w:beforeAutospacing="1" w:after="100" w:afterAutospacing="1"/>
    </w:pPr>
  </w:style>
  <w:style w:type="character" w:customStyle="1" w:styleId="s5">
    <w:name w:val="s5"/>
    <w:uiPriority w:val="99"/>
    <w:rsid w:val="00907DB8"/>
  </w:style>
  <w:style w:type="character" w:customStyle="1" w:styleId="s4">
    <w:name w:val="s4"/>
    <w:rsid w:val="00907DB8"/>
  </w:style>
  <w:style w:type="paragraph" w:customStyle="1" w:styleId="ConsPlusCell">
    <w:name w:val="ConsPlusCell"/>
    <w:uiPriority w:val="99"/>
    <w:rsid w:val="00907DB8"/>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ffd">
    <w:name w:val="TOC Heading"/>
    <w:basedOn w:val="1"/>
    <w:next w:val="a"/>
    <w:uiPriority w:val="39"/>
    <w:semiHidden/>
    <w:unhideWhenUsed/>
    <w:qFormat/>
    <w:rsid w:val="00907DB8"/>
    <w:pPr>
      <w:keepLines/>
      <w:widowControl/>
      <w:spacing w:before="480" w:line="276" w:lineRule="auto"/>
      <w:ind w:firstLine="0"/>
      <w:jc w:val="left"/>
      <w:outlineLvl w:val="9"/>
    </w:pPr>
    <w:rPr>
      <w:rFonts w:ascii="Cambria" w:hAnsi="Cambria"/>
      <w:b/>
      <w:bCs/>
      <w:color w:val="365F91"/>
    </w:rPr>
  </w:style>
  <w:style w:type="paragraph" w:styleId="35">
    <w:name w:val="toc 3"/>
    <w:basedOn w:val="a"/>
    <w:next w:val="a"/>
    <w:autoRedefine/>
    <w:uiPriority w:val="39"/>
    <w:unhideWhenUsed/>
    <w:qFormat/>
    <w:rsid w:val="00907DB8"/>
    <w:pPr>
      <w:ind w:left="480"/>
    </w:pPr>
  </w:style>
  <w:style w:type="paragraph" w:styleId="27">
    <w:name w:val="toc 2"/>
    <w:basedOn w:val="a"/>
    <w:next w:val="a"/>
    <w:autoRedefine/>
    <w:uiPriority w:val="39"/>
    <w:unhideWhenUsed/>
    <w:qFormat/>
    <w:rsid w:val="00907DB8"/>
    <w:pPr>
      <w:tabs>
        <w:tab w:val="right" w:leader="dot" w:pos="9923"/>
      </w:tabs>
      <w:ind w:left="240" w:firstLine="327"/>
    </w:pPr>
  </w:style>
  <w:style w:type="paragraph" w:styleId="18">
    <w:name w:val="toc 1"/>
    <w:basedOn w:val="a"/>
    <w:next w:val="a"/>
    <w:autoRedefine/>
    <w:uiPriority w:val="39"/>
    <w:unhideWhenUsed/>
    <w:qFormat/>
    <w:rsid w:val="00907DB8"/>
    <w:pPr>
      <w:tabs>
        <w:tab w:val="right" w:leader="dot" w:pos="9923"/>
      </w:tabs>
      <w:spacing w:before="120"/>
      <w:ind w:left="-284"/>
    </w:pPr>
    <w:rPr>
      <w:rFonts w:ascii="Calibri" w:hAnsi="Calibri"/>
      <w:sz w:val="22"/>
      <w:szCs w:val="22"/>
    </w:rPr>
  </w:style>
  <w:style w:type="paragraph" w:customStyle="1" w:styleId="111">
    <w:name w:val="Обычный11"/>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19">
    <w:name w:val="Абзац списка1"/>
    <w:basedOn w:val="a"/>
    <w:rsid w:val="00907DB8"/>
    <w:pPr>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907DB8"/>
    <w:rPr>
      <w:rFonts w:cs="Times New Roman"/>
    </w:rPr>
  </w:style>
  <w:style w:type="paragraph" w:customStyle="1" w:styleId="CharChar1">
    <w:name w:val="Char Char1"/>
    <w:basedOn w:val="a"/>
    <w:rsid w:val="00907DB8"/>
    <w:pPr>
      <w:spacing w:before="100" w:beforeAutospacing="1" w:after="100" w:afterAutospacing="1"/>
    </w:pPr>
    <w:rPr>
      <w:rFonts w:ascii="Tahoma" w:hAnsi="Tahoma"/>
      <w:sz w:val="20"/>
      <w:szCs w:val="20"/>
      <w:lang w:val="en-US" w:eastAsia="en-US"/>
    </w:rPr>
  </w:style>
  <w:style w:type="paragraph" w:customStyle="1" w:styleId="affe">
    <w:name w:val="Заголовок (для КСП)"/>
    <w:basedOn w:val="1"/>
    <w:link w:val="afff"/>
    <w:qFormat/>
    <w:rsid w:val="00907DB8"/>
    <w:pPr>
      <w:pBdr>
        <w:top w:val="single" w:sz="4" w:space="1" w:color="0000CC" w:shadow="1"/>
        <w:left w:val="single" w:sz="4" w:space="4" w:color="0000CC" w:shadow="1"/>
        <w:bottom w:val="single" w:sz="4" w:space="1" w:color="0000CC" w:shadow="1"/>
        <w:right w:val="single" w:sz="4" w:space="4" w:color="0000CC" w:shadow="1"/>
      </w:pBdr>
      <w:shd w:val="clear" w:color="auto" w:fill="FFFFE7"/>
      <w:spacing w:before="120" w:after="240" w:line="240" w:lineRule="auto"/>
      <w:ind w:firstLine="0"/>
    </w:pPr>
    <w:rPr>
      <w:color w:val="0000CC"/>
      <w:sz w:val="32"/>
      <w:szCs w:val="30"/>
    </w:rPr>
  </w:style>
  <w:style w:type="character" w:customStyle="1" w:styleId="11">
    <w:name w:val="Заголовок 1 Знак1"/>
    <w:link w:val="1"/>
    <w:rsid w:val="00907DB8"/>
    <w:rPr>
      <w:rFonts w:ascii="Times New Roman" w:eastAsia="Times New Roman" w:hAnsi="Times New Roman" w:cs="Times New Roman"/>
      <w:i/>
      <w:color w:val="000066"/>
      <w:sz w:val="28"/>
      <w:szCs w:val="28"/>
      <w:lang w:eastAsia="ru-RU"/>
    </w:rPr>
  </w:style>
  <w:style w:type="character" w:customStyle="1" w:styleId="afff">
    <w:name w:val="Заголовок (для КСП) Знак"/>
    <w:link w:val="affe"/>
    <w:rsid w:val="00907DB8"/>
    <w:rPr>
      <w:rFonts w:ascii="Times New Roman" w:eastAsia="Times New Roman" w:hAnsi="Times New Roman" w:cs="Times New Roman"/>
      <w:i/>
      <w:color w:val="0000CC"/>
      <w:sz w:val="32"/>
      <w:szCs w:val="30"/>
      <w:shd w:val="clear" w:color="auto" w:fill="FFFFE7"/>
      <w:lang w:eastAsia="ru-RU"/>
    </w:rPr>
  </w:style>
  <w:style w:type="paragraph" w:styleId="afff0">
    <w:name w:val="Document Map"/>
    <w:basedOn w:val="a"/>
    <w:link w:val="afff1"/>
    <w:semiHidden/>
    <w:rsid w:val="00907DB8"/>
    <w:pPr>
      <w:shd w:val="clear" w:color="auto" w:fill="000080"/>
    </w:pPr>
    <w:rPr>
      <w:rFonts w:ascii="Tahoma" w:hAnsi="Tahoma" w:cs="Tahoma"/>
      <w:sz w:val="20"/>
      <w:szCs w:val="20"/>
    </w:rPr>
  </w:style>
  <w:style w:type="character" w:customStyle="1" w:styleId="afff1">
    <w:name w:val="Схема документа Знак"/>
    <w:basedOn w:val="a0"/>
    <w:link w:val="afff0"/>
    <w:semiHidden/>
    <w:rsid w:val="00907DB8"/>
    <w:rPr>
      <w:rFonts w:ascii="Tahoma" w:eastAsia="Times New Roman" w:hAnsi="Tahoma" w:cs="Tahoma"/>
      <w:sz w:val="20"/>
      <w:szCs w:val="20"/>
      <w:shd w:val="clear" w:color="auto" w:fill="000080"/>
      <w:lang w:eastAsia="ru-RU"/>
    </w:rPr>
  </w:style>
  <w:style w:type="paragraph" w:customStyle="1" w:styleId="afff2">
    <w:name w:val="Термин"/>
    <w:basedOn w:val="a"/>
    <w:next w:val="a"/>
    <w:rsid w:val="00907DB8"/>
    <w:rPr>
      <w:snapToGrid w:val="0"/>
      <w:szCs w:val="20"/>
    </w:rPr>
  </w:style>
  <w:style w:type="paragraph" w:customStyle="1" w:styleId="afff3">
    <w:name w:val="Условия контракта"/>
    <w:basedOn w:val="a"/>
    <w:semiHidden/>
    <w:rsid w:val="00907DB8"/>
    <w:pPr>
      <w:tabs>
        <w:tab w:val="num" w:pos="1770"/>
      </w:tabs>
      <w:spacing w:before="240" w:after="120"/>
      <w:ind w:left="1770" w:hanging="1050"/>
      <w:jc w:val="both"/>
    </w:pPr>
    <w:rPr>
      <w:b/>
      <w:szCs w:val="20"/>
    </w:rPr>
  </w:style>
  <w:style w:type="paragraph" w:customStyle="1" w:styleId="538552DCBB0F4C4BB087ED922D6A6322">
    <w:name w:val="538552DCBB0F4C4BB087ED922D6A6322"/>
    <w:rsid w:val="00907DB8"/>
    <w:rPr>
      <w:rFonts w:ascii="Calibri" w:eastAsia="Times New Roman" w:hAnsi="Calibri" w:cs="Times New Roman"/>
      <w:lang w:eastAsia="ru-RU"/>
    </w:rPr>
  </w:style>
  <w:style w:type="numbering" w:customStyle="1" w:styleId="1a">
    <w:name w:val="Нет списка1"/>
    <w:next w:val="a2"/>
    <w:uiPriority w:val="99"/>
    <w:semiHidden/>
    <w:unhideWhenUsed/>
    <w:rsid w:val="00907DB8"/>
  </w:style>
  <w:style w:type="paragraph" w:customStyle="1" w:styleId="xl65">
    <w:name w:val="xl65"/>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907DB8"/>
    <w:pPr>
      <w:spacing w:before="100" w:beforeAutospacing="1" w:after="100" w:afterAutospacing="1"/>
      <w:jc w:val="center"/>
    </w:pPr>
  </w:style>
  <w:style w:type="paragraph" w:customStyle="1" w:styleId="xl67">
    <w:name w:val="xl67"/>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i/>
      <w:iCs/>
    </w:rPr>
  </w:style>
  <w:style w:type="paragraph" w:customStyle="1" w:styleId="xl68">
    <w:name w:val="xl68"/>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style>
  <w:style w:type="paragraph" w:customStyle="1" w:styleId="xl69">
    <w:name w:val="xl69"/>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907DB8"/>
    <w:pPr>
      <w:spacing w:before="100" w:beforeAutospacing="1" w:after="100" w:afterAutospacing="1"/>
    </w:pPr>
    <w:rPr>
      <w:sz w:val="18"/>
      <w:szCs w:val="18"/>
    </w:rPr>
  </w:style>
  <w:style w:type="paragraph" w:customStyle="1" w:styleId="xl71">
    <w:name w:val="xl7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72">
    <w:name w:val="xl72"/>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907DB8"/>
    <w:pPr>
      <w:spacing w:before="100" w:beforeAutospacing="1" w:after="100" w:afterAutospacing="1"/>
      <w:jc w:val="center"/>
    </w:pPr>
    <w:rPr>
      <w:sz w:val="18"/>
      <w:szCs w:val="18"/>
    </w:rPr>
  </w:style>
  <w:style w:type="paragraph" w:customStyle="1" w:styleId="xl74">
    <w:name w:val="xl74"/>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5">
    <w:name w:val="xl7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6">
    <w:name w:val="xl76"/>
    <w:basedOn w:val="a"/>
    <w:rsid w:val="00907DB8"/>
    <w:pPr>
      <w:pBdr>
        <w:top w:val="single" w:sz="4"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77">
    <w:name w:val="xl77"/>
    <w:basedOn w:val="a"/>
    <w:rsid w:val="00907D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907DB8"/>
    <w:pPr>
      <w:pBdr>
        <w:left w:val="single" w:sz="8" w:space="0" w:color="auto"/>
        <w:right w:val="single" w:sz="4" w:space="0" w:color="auto"/>
      </w:pBdr>
      <w:spacing w:before="100" w:beforeAutospacing="1" w:after="100" w:afterAutospacing="1"/>
      <w:textAlignment w:val="top"/>
    </w:pPr>
  </w:style>
  <w:style w:type="paragraph" w:customStyle="1" w:styleId="xl79">
    <w:name w:val="xl79"/>
    <w:basedOn w:val="a"/>
    <w:rsid w:val="00907D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textAlignment w:val="top"/>
    </w:pPr>
    <w:rPr>
      <w:i/>
      <w:iCs/>
    </w:rPr>
  </w:style>
  <w:style w:type="paragraph" w:customStyle="1" w:styleId="xl80">
    <w:name w:val="xl80"/>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style>
  <w:style w:type="paragraph" w:customStyle="1" w:styleId="xl81">
    <w:name w:val="xl81"/>
    <w:basedOn w:val="a"/>
    <w:rsid w:val="00907DB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82">
    <w:name w:val="xl82"/>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83">
    <w:name w:val="xl83"/>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
    <w:rsid w:val="00907DB8"/>
    <w:pPr>
      <w:spacing w:before="100" w:beforeAutospacing="1" w:after="100" w:afterAutospacing="1"/>
    </w:pPr>
    <w:rPr>
      <w:color w:val="FF0000"/>
    </w:rPr>
  </w:style>
  <w:style w:type="paragraph" w:customStyle="1" w:styleId="xl85">
    <w:name w:val="xl85"/>
    <w:basedOn w:val="a"/>
    <w:rsid w:val="00907DB8"/>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86">
    <w:name w:val="xl86"/>
    <w:basedOn w:val="a"/>
    <w:rsid w:val="00907D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textAlignment w:val="top"/>
    </w:pPr>
    <w:rPr>
      <w:i/>
      <w:iCs/>
    </w:rPr>
  </w:style>
  <w:style w:type="paragraph" w:customStyle="1" w:styleId="xl87">
    <w:name w:val="xl87"/>
    <w:basedOn w:val="a"/>
    <w:rsid w:val="00907DB8"/>
    <w:pPr>
      <w:spacing w:before="100" w:beforeAutospacing="1" w:after="100" w:afterAutospacing="1"/>
    </w:pPr>
  </w:style>
  <w:style w:type="paragraph" w:customStyle="1" w:styleId="xl88">
    <w:name w:val="xl88"/>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top"/>
    </w:pPr>
  </w:style>
  <w:style w:type="paragraph" w:customStyle="1" w:styleId="xl89">
    <w:name w:val="xl89"/>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90">
    <w:name w:val="xl90"/>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1">
    <w:name w:val="xl9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907DB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5">
    <w:name w:val="xl95"/>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6">
    <w:name w:val="xl96"/>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7">
    <w:name w:val="xl97"/>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18"/>
      <w:szCs w:val="18"/>
    </w:rPr>
  </w:style>
  <w:style w:type="paragraph" w:customStyle="1" w:styleId="xl98">
    <w:name w:val="xl98"/>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00">
    <w:name w:val="xl100"/>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1">
    <w:name w:val="xl101"/>
    <w:basedOn w:val="a"/>
    <w:rsid w:val="00907D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102">
    <w:name w:val="xl102"/>
    <w:basedOn w:val="a"/>
    <w:rsid w:val="00907DB8"/>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style>
  <w:style w:type="paragraph" w:customStyle="1" w:styleId="xl103">
    <w:name w:val="xl103"/>
    <w:basedOn w:val="a"/>
    <w:rsid w:val="00907D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04">
    <w:name w:val="xl104"/>
    <w:basedOn w:val="a"/>
    <w:rsid w:val="00907D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18"/>
      <w:szCs w:val="18"/>
    </w:rPr>
  </w:style>
  <w:style w:type="paragraph" w:customStyle="1" w:styleId="xl105">
    <w:name w:val="xl105"/>
    <w:basedOn w:val="a"/>
    <w:rsid w:val="00907DB8"/>
    <w:pPr>
      <w:pBdr>
        <w:top w:val="single" w:sz="4" w:space="0" w:color="auto"/>
        <w:left w:val="single" w:sz="4" w:space="0" w:color="auto"/>
        <w:bottom w:val="single" w:sz="4" w:space="0" w:color="auto"/>
      </w:pBdr>
      <w:shd w:val="clear" w:color="000000" w:fill="D8E4BC"/>
      <w:spacing w:before="100" w:beforeAutospacing="1" w:after="100" w:afterAutospacing="1"/>
      <w:jc w:val="center"/>
      <w:textAlignment w:val="center"/>
    </w:pPr>
  </w:style>
  <w:style w:type="paragraph" w:customStyle="1" w:styleId="xl106">
    <w:name w:val="xl106"/>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style>
  <w:style w:type="paragraph" w:customStyle="1" w:styleId="xl107">
    <w:name w:val="xl107"/>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sz w:val="18"/>
      <w:szCs w:val="18"/>
    </w:rPr>
  </w:style>
  <w:style w:type="paragraph" w:customStyle="1" w:styleId="xl108">
    <w:name w:val="xl108"/>
    <w:basedOn w:val="a"/>
    <w:rsid w:val="00907DB8"/>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center"/>
    </w:pPr>
  </w:style>
  <w:style w:type="paragraph" w:customStyle="1" w:styleId="xl109">
    <w:name w:val="xl109"/>
    <w:basedOn w:val="a"/>
    <w:rsid w:val="00907D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0">
    <w:name w:val="xl110"/>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111">
    <w:name w:val="xl111"/>
    <w:basedOn w:val="a"/>
    <w:rsid w:val="00907DB8"/>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18"/>
      <w:szCs w:val="18"/>
    </w:rPr>
  </w:style>
  <w:style w:type="paragraph" w:customStyle="1" w:styleId="xl112">
    <w:name w:val="xl112"/>
    <w:basedOn w:val="a"/>
    <w:rsid w:val="00907DB8"/>
    <w:pPr>
      <w:pBdr>
        <w:top w:val="single" w:sz="4" w:space="0" w:color="auto"/>
        <w:left w:val="single" w:sz="4" w:space="0" w:color="auto"/>
        <w:bottom w:val="single" w:sz="4" w:space="0" w:color="auto"/>
      </w:pBdr>
      <w:shd w:val="clear" w:color="000000" w:fill="C4D79B"/>
      <w:spacing w:before="100" w:beforeAutospacing="1" w:after="100" w:afterAutospacing="1"/>
      <w:jc w:val="center"/>
      <w:textAlignment w:val="center"/>
    </w:pPr>
  </w:style>
  <w:style w:type="paragraph" w:customStyle="1" w:styleId="xl113">
    <w:name w:val="xl113"/>
    <w:basedOn w:val="a"/>
    <w:rsid w:val="00907DB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907DB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rPr>
  </w:style>
  <w:style w:type="paragraph" w:customStyle="1" w:styleId="xl115">
    <w:name w:val="xl11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6">
    <w:name w:val="xl116"/>
    <w:basedOn w:val="a"/>
    <w:rsid w:val="00907DB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style>
  <w:style w:type="paragraph" w:customStyle="1" w:styleId="xl117">
    <w:name w:val="xl117"/>
    <w:basedOn w:val="a"/>
    <w:rsid w:val="00907DB8"/>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18">
    <w:name w:val="xl118"/>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style>
  <w:style w:type="paragraph" w:customStyle="1" w:styleId="xl119">
    <w:name w:val="xl119"/>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style>
  <w:style w:type="paragraph" w:customStyle="1" w:styleId="xl120">
    <w:name w:val="xl120"/>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18"/>
      <w:szCs w:val="18"/>
    </w:rPr>
  </w:style>
  <w:style w:type="paragraph" w:customStyle="1" w:styleId="xl121">
    <w:name w:val="xl121"/>
    <w:basedOn w:val="a"/>
    <w:rsid w:val="00907DB8"/>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style>
  <w:style w:type="paragraph" w:customStyle="1" w:styleId="xl122">
    <w:name w:val="xl122"/>
    <w:basedOn w:val="a"/>
    <w:rsid w:val="00907DB8"/>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textAlignment w:val="top"/>
    </w:pPr>
    <w:rPr>
      <w:i/>
      <w:iCs/>
    </w:rPr>
  </w:style>
  <w:style w:type="paragraph" w:customStyle="1" w:styleId="xl123">
    <w:name w:val="xl123"/>
    <w:basedOn w:val="a"/>
    <w:rsid w:val="00907DB8"/>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i/>
      <w:iCs/>
    </w:rPr>
  </w:style>
  <w:style w:type="paragraph" w:customStyle="1" w:styleId="xl124">
    <w:name w:val="xl124"/>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rPr>
  </w:style>
  <w:style w:type="paragraph" w:customStyle="1" w:styleId="xl125">
    <w:name w:val="xl125"/>
    <w:basedOn w:val="a"/>
    <w:rsid w:val="00907D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26">
    <w:name w:val="xl126"/>
    <w:basedOn w:val="a"/>
    <w:rsid w:val="00907DB8"/>
    <w:pPr>
      <w:pBdr>
        <w:left w:val="single" w:sz="8" w:space="0" w:color="auto"/>
        <w:right w:val="single" w:sz="4" w:space="0" w:color="auto"/>
      </w:pBdr>
      <w:spacing w:before="100" w:beforeAutospacing="1" w:after="100" w:afterAutospacing="1"/>
      <w:jc w:val="center"/>
      <w:textAlignment w:val="top"/>
    </w:pPr>
  </w:style>
  <w:style w:type="paragraph" w:customStyle="1" w:styleId="xl127">
    <w:name w:val="xl12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rPr>
  </w:style>
  <w:style w:type="paragraph" w:customStyle="1" w:styleId="xl128">
    <w:name w:val="xl128"/>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29">
    <w:name w:val="xl129"/>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0">
    <w:name w:val="xl130"/>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31">
    <w:name w:val="xl131"/>
    <w:basedOn w:val="a"/>
    <w:rsid w:val="00907DB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32">
    <w:name w:val="xl132"/>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3">
    <w:name w:val="xl133"/>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4">
    <w:name w:val="xl134"/>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FF0000"/>
      <w:sz w:val="18"/>
      <w:szCs w:val="18"/>
    </w:rPr>
  </w:style>
  <w:style w:type="paragraph" w:customStyle="1" w:styleId="xl135">
    <w:name w:val="xl135"/>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color w:val="FF0000"/>
      <w:sz w:val="18"/>
      <w:szCs w:val="18"/>
    </w:rPr>
  </w:style>
  <w:style w:type="paragraph" w:customStyle="1" w:styleId="xl136">
    <w:name w:val="xl136"/>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37">
    <w:name w:val="xl13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138">
    <w:name w:val="xl138"/>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39">
    <w:name w:val="xl139"/>
    <w:basedOn w:val="a"/>
    <w:rsid w:val="00907DB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color w:val="FF0000"/>
      <w:sz w:val="18"/>
      <w:szCs w:val="18"/>
    </w:rPr>
  </w:style>
  <w:style w:type="paragraph" w:customStyle="1" w:styleId="xl140">
    <w:name w:val="xl140"/>
    <w:basedOn w:val="a"/>
    <w:rsid w:val="00907DB8"/>
    <w:pPr>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sz w:val="18"/>
      <w:szCs w:val="18"/>
    </w:rPr>
  </w:style>
  <w:style w:type="paragraph" w:customStyle="1" w:styleId="xl141">
    <w:name w:val="xl141"/>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color w:val="FF0000"/>
      <w:sz w:val="18"/>
      <w:szCs w:val="18"/>
    </w:rPr>
  </w:style>
  <w:style w:type="paragraph" w:customStyle="1" w:styleId="xl142">
    <w:name w:val="xl142"/>
    <w:basedOn w:val="a"/>
    <w:rsid w:val="00907DB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sz w:val="18"/>
      <w:szCs w:val="18"/>
    </w:rPr>
  </w:style>
  <w:style w:type="paragraph" w:customStyle="1" w:styleId="xl143">
    <w:name w:val="xl143"/>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144">
    <w:name w:val="xl144"/>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5">
    <w:name w:val="xl145"/>
    <w:basedOn w:val="a"/>
    <w:rsid w:val="00907DB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146">
    <w:name w:val="xl146"/>
    <w:basedOn w:val="a"/>
    <w:rsid w:val="00907DB8"/>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jc w:val="center"/>
      <w:textAlignment w:val="center"/>
    </w:pPr>
    <w:rPr>
      <w:sz w:val="18"/>
      <w:szCs w:val="18"/>
    </w:rPr>
  </w:style>
  <w:style w:type="paragraph" w:customStyle="1" w:styleId="xl147">
    <w:name w:val="xl147"/>
    <w:basedOn w:val="a"/>
    <w:rsid w:val="00907DB8"/>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center"/>
    </w:pPr>
    <w:rPr>
      <w:sz w:val="18"/>
      <w:szCs w:val="18"/>
    </w:rPr>
  </w:style>
  <w:style w:type="paragraph" w:customStyle="1" w:styleId="xl148">
    <w:name w:val="xl148"/>
    <w:basedOn w:val="a"/>
    <w:rsid w:val="00907DB8"/>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jc w:val="center"/>
      <w:textAlignment w:val="center"/>
    </w:pPr>
    <w:rPr>
      <w:sz w:val="18"/>
      <w:szCs w:val="18"/>
    </w:rPr>
  </w:style>
  <w:style w:type="paragraph" w:customStyle="1" w:styleId="xl149">
    <w:name w:val="xl149"/>
    <w:basedOn w:val="a"/>
    <w:rsid w:val="00907DB8"/>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50">
    <w:name w:val="xl150"/>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1">
    <w:name w:val="xl151"/>
    <w:basedOn w:val="a"/>
    <w:rsid w:val="00907D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52">
    <w:name w:val="xl152"/>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3">
    <w:name w:val="xl153"/>
    <w:basedOn w:val="a"/>
    <w:rsid w:val="00907DB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154">
    <w:name w:val="xl154"/>
    <w:basedOn w:val="a"/>
    <w:rsid w:val="00907DB8"/>
    <w:pPr>
      <w:shd w:val="clear" w:color="000000" w:fill="EBF1DE"/>
      <w:spacing w:before="100" w:beforeAutospacing="1" w:after="100" w:afterAutospacing="1"/>
    </w:pPr>
    <w:rPr>
      <w:sz w:val="18"/>
      <w:szCs w:val="18"/>
    </w:rPr>
  </w:style>
  <w:style w:type="paragraph" w:customStyle="1" w:styleId="xl155">
    <w:name w:val="xl155"/>
    <w:basedOn w:val="a"/>
    <w:rsid w:val="00907DB8"/>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style>
  <w:style w:type="paragraph" w:customStyle="1" w:styleId="xl156">
    <w:name w:val="xl156"/>
    <w:basedOn w:val="a"/>
    <w:rsid w:val="00907DB8"/>
    <w:pPr>
      <w:pBdr>
        <w:right w:val="single" w:sz="8" w:space="0" w:color="auto"/>
      </w:pBdr>
      <w:spacing w:before="100" w:beforeAutospacing="1" w:after="100" w:afterAutospacing="1"/>
      <w:jc w:val="center"/>
      <w:textAlignment w:val="center"/>
    </w:pPr>
    <w:rPr>
      <w:sz w:val="18"/>
      <w:szCs w:val="18"/>
    </w:rPr>
  </w:style>
  <w:style w:type="paragraph" w:customStyle="1" w:styleId="xl157">
    <w:name w:val="xl157"/>
    <w:basedOn w:val="a"/>
    <w:rsid w:val="00907DB8"/>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58">
    <w:name w:val="xl158"/>
    <w:basedOn w:val="a"/>
    <w:rsid w:val="00907DB8"/>
    <w:pPr>
      <w:spacing w:before="100" w:beforeAutospacing="1" w:after="100" w:afterAutospacing="1"/>
      <w:jc w:val="center"/>
      <w:textAlignment w:val="center"/>
    </w:pPr>
  </w:style>
  <w:style w:type="paragraph" w:customStyle="1" w:styleId="xl159">
    <w:name w:val="xl159"/>
    <w:basedOn w:val="a"/>
    <w:rsid w:val="00907DB8"/>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sz w:val="18"/>
      <w:szCs w:val="18"/>
    </w:rPr>
  </w:style>
  <w:style w:type="paragraph" w:customStyle="1" w:styleId="xl160">
    <w:name w:val="xl160"/>
    <w:basedOn w:val="a"/>
    <w:rsid w:val="00907DB8"/>
    <w:pPr>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sz w:val="18"/>
      <w:szCs w:val="18"/>
    </w:rPr>
  </w:style>
  <w:style w:type="paragraph" w:customStyle="1" w:styleId="xl161">
    <w:name w:val="xl161"/>
    <w:basedOn w:val="a"/>
    <w:rsid w:val="00907DB8"/>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62">
    <w:name w:val="xl162"/>
    <w:basedOn w:val="a"/>
    <w:rsid w:val="00907DB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3">
    <w:name w:val="xl163"/>
    <w:basedOn w:val="a"/>
    <w:rsid w:val="00907DB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i/>
      <w:iCs/>
    </w:rPr>
  </w:style>
  <w:style w:type="paragraph" w:customStyle="1" w:styleId="xl164">
    <w:name w:val="xl164"/>
    <w:basedOn w:val="a"/>
    <w:rsid w:val="00907DB8"/>
    <w:pPr>
      <w:pBdr>
        <w:top w:val="single" w:sz="8" w:space="0" w:color="auto"/>
        <w:left w:val="single" w:sz="4" w:space="0" w:color="auto"/>
        <w:bottom w:val="single" w:sz="4" w:space="0" w:color="auto"/>
      </w:pBdr>
      <w:spacing w:before="100" w:beforeAutospacing="1" w:after="100" w:afterAutospacing="1"/>
      <w:jc w:val="center"/>
      <w:textAlignment w:val="top"/>
    </w:pPr>
    <w:rPr>
      <w:i/>
      <w:iCs/>
    </w:rPr>
  </w:style>
  <w:style w:type="paragraph" w:customStyle="1" w:styleId="xl165">
    <w:name w:val="xl165"/>
    <w:basedOn w:val="a"/>
    <w:rsid w:val="00907DB8"/>
    <w:pPr>
      <w:pBdr>
        <w:top w:val="single" w:sz="8" w:space="0" w:color="auto"/>
        <w:bottom w:val="single" w:sz="4" w:space="0" w:color="auto"/>
      </w:pBdr>
      <w:spacing w:before="100" w:beforeAutospacing="1" w:after="100" w:afterAutospacing="1"/>
      <w:jc w:val="center"/>
      <w:textAlignment w:val="top"/>
    </w:pPr>
    <w:rPr>
      <w:i/>
      <w:iCs/>
    </w:rPr>
  </w:style>
  <w:style w:type="paragraph" w:customStyle="1" w:styleId="xl166">
    <w:name w:val="xl166"/>
    <w:basedOn w:val="a"/>
    <w:rsid w:val="00907DB8"/>
    <w:pPr>
      <w:pBdr>
        <w:top w:val="single" w:sz="8" w:space="0" w:color="auto"/>
        <w:bottom w:val="single" w:sz="4" w:space="0" w:color="auto"/>
        <w:right w:val="single" w:sz="8" w:space="0" w:color="auto"/>
      </w:pBdr>
      <w:spacing w:before="100" w:beforeAutospacing="1" w:after="100" w:afterAutospacing="1"/>
      <w:jc w:val="center"/>
      <w:textAlignment w:val="top"/>
    </w:pPr>
    <w:rPr>
      <w:i/>
      <w:iCs/>
    </w:rPr>
  </w:style>
  <w:style w:type="paragraph" w:customStyle="1" w:styleId="xl167">
    <w:name w:val="xl167"/>
    <w:basedOn w:val="a"/>
    <w:rsid w:val="00907DB8"/>
    <w:pPr>
      <w:pBdr>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8">
    <w:name w:val="xl168"/>
    <w:basedOn w:val="a"/>
    <w:rsid w:val="00907DB8"/>
    <w:pPr>
      <w:pBdr>
        <w:top w:val="single" w:sz="4" w:space="0" w:color="auto"/>
        <w:left w:val="single" w:sz="8" w:space="0" w:color="auto"/>
        <w:right w:val="single" w:sz="4" w:space="0" w:color="auto"/>
      </w:pBdr>
      <w:spacing w:before="100" w:beforeAutospacing="1" w:after="100" w:afterAutospacing="1"/>
      <w:jc w:val="center"/>
      <w:textAlignment w:val="top"/>
    </w:pPr>
    <w:rPr>
      <w:i/>
      <w:iCs/>
    </w:rPr>
  </w:style>
  <w:style w:type="paragraph" w:customStyle="1" w:styleId="xl169">
    <w:name w:val="xl169"/>
    <w:basedOn w:val="a"/>
    <w:rsid w:val="00907DB8"/>
    <w:pPr>
      <w:pBdr>
        <w:left w:val="single" w:sz="8" w:space="0" w:color="auto"/>
        <w:right w:val="single" w:sz="4" w:space="0" w:color="auto"/>
      </w:pBdr>
      <w:spacing w:before="100" w:beforeAutospacing="1" w:after="100" w:afterAutospacing="1"/>
      <w:jc w:val="center"/>
      <w:textAlignment w:val="top"/>
    </w:pPr>
    <w:rPr>
      <w:i/>
      <w:iCs/>
    </w:rPr>
  </w:style>
  <w:style w:type="paragraph" w:customStyle="1" w:styleId="xl170">
    <w:name w:val="xl170"/>
    <w:basedOn w:val="a"/>
    <w:rsid w:val="00907DB8"/>
    <w:pPr>
      <w:pBdr>
        <w:left w:val="single" w:sz="8" w:space="0" w:color="auto"/>
        <w:bottom w:val="single" w:sz="8" w:space="0" w:color="auto"/>
        <w:right w:val="single" w:sz="4" w:space="0" w:color="auto"/>
      </w:pBdr>
      <w:spacing w:before="100" w:beforeAutospacing="1" w:after="100" w:afterAutospacing="1"/>
      <w:jc w:val="center"/>
      <w:textAlignment w:val="top"/>
    </w:pPr>
    <w:rPr>
      <w:i/>
      <w:iCs/>
    </w:rPr>
  </w:style>
  <w:style w:type="paragraph" w:customStyle="1" w:styleId="1b">
    <w:name w:val="Обычный (веб)1"/>
    <w:basedOn w:val="a"/>
    <w:rsid w:val="00907DB8"/>
    <w:pPr>
      <w:spacing w:before="100" w:after="100"/>
    </w:pPr>
    <w:rPr>
      <w:rFonts w:ascii="Arial" w:hAnsi="Arial"/>
      <w:color w:val="000000"/>
      <w:sz w:val="20"/>
      <w:szCs w:val="20"/>
      <w:lang w:val="en-US"/>
    </w:rPr>
  </w:style>
  <w:style w:type="character" w:customStyle="1" w:styleId="FontStyle24">
    <w:name w:val="Font Style24"/>
    <w:uiPriority w:val="99"/>
    <w:rsid w:val="00907DB8"/>
    <w:rPr>
      <w:rFonts w:ascii="Times New Roman" w:hAnsi="Times New Roman" w:cs="Times New Roman"/>
      <w:sz w:val="26"/>
      <w:szCs w:val="26"/>
    </w:rPr>
  </w:style>
  <w:style w:type="character" w:customStyle="1" w:styleId="aff6">
    <w:name w:val="Без интервала Знак"/>
    <w:link w:val="aff5"/>
    <w:uiPriority w:val="1"/>
    <w:locked/>
    <w:rsid w:val="00907DB8"/>
    <w:rPr>
      <w:rFonts w:ascii="Calibri" w:eastAsia="Calibri" w:hAnsi="Calibri" w:cs="Times New Roman"/>
    </w:rPr>
  </w:style>
  <w:style w:type="paragraph" w:customStyle="1" w:styleId="28">
    <w:name w:val="Абзац списка2"/>
    <w:basedOn w:val="a"/>
    <w:rsid w:val="00907DB8"/>
    <w:pPr>
      <w:spacing w:after="200" w:line="276" w:lineRule="auto"/>
      <w:ind w:left="720"/>
      <w:contextualSpacing/>
    </w:pPr>
    <w:rPr>
      <w:rFonts w:ascii="Calibri" w:hAnsi="Calibri"/>
      <w:sz w:val="22"/>
      <w:szCs w:val="22"/>
      <w:lang w:eastAsia="en-US"/>
    </w:rPr>
  </w:style>
  <w:style w:type="character" w:customStyle="1" w:styleId="filterelemetn2-lbl">
    <w:name w:val="filterelemetn2-lbl"/>
    <w:rsid w:val="00907DB8"/>
    <w:rPr>
      <w:rFonts w:ascii="Times New Roman" w:hAnsi="Times New Roman" w:cs="Times New Roman" w:hint="default"/>
    </w:rPr>
  </w:style>
  <w:style w:type="paragraph" w:customStyle="1" w:styleId="29">
    <w:name w:val="Обычный2"/>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36">
    <w:name w:val="Обычный3"/>
    <w:rsid w:val="00907DB8"/>
    <w:pPr>
      <w:spacing w:after="0" w:line="240" w:lineRule="auto"/>
    </w:pPr>
    <w:rPr>
      <w:rFonts w:ascii="Times New Roman" w:eastAsia="Times New Roman" w:hAnsi="Times New Roman" w:cs="Times New Roman"/>
      <w:snapToGrid w:val="0"/>
      <w:sz w:val="24"/>
      <w:szCs w:val="20"/>
      <w:lang w:eastAsia="ru-RU"/>
    </w:rPr>
  </w:style>
  <w:style w:type="paragraph" w:customStyle="1" w:styleId="37">
    <w:name w:val="Абзац списка3"/>
    <w:basedOn w:val="a"/>
    <w:rsid w:val="00907DB8"/>
    <w:pPr>
      <w:ind w:left="720"/>
      <w:contextualSpacing/>
    </w:pPr>
  </w:style>
  <w:style w:type="character" w:customStyle="1" w:styleId="EmailStyle2251">
    <w:name w:val="EmailStyle2251"/>
    <w:semiHidden/>
    <w:rsid w:val="00907DB8"/>
    <w:rPr>
      <w:rFonts w:ascii="Arial" w:hAnsi="Arial" w:cs="Arial"/>
      <w:color w:val="000080"/>
      <w:sz w:val="20"/>
      <w:szCs w:val="20"/>
    </w:rPr>
  </w:style>
  <w:style w:type="paragraph" w:customStyle="1" w:styleId="ConsPlusTitle">
    <w:name w:val="ConsPlusTitle"/>
    <w:rsid w:val="00907D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ff4">
    <w:name w:val="Текст таблиц"/>
    <w:basedOn w:val="a"/>
    <w:rsid w:val="00907DB8"/>
    <w:pPr>
      <w:jc w:val="right"/>
    </w:pPr>
    <w:rPr>
      <w:spacing w:val="-2"/>
      <w:sz w:val="20"/>
    </w:rPr>
  </w:style>
  <w:style w:type="paragraph" w:customStyle="1" w:styleId="221">
    <w:name w:val="Основной текст с отступом 22"/>
    <w:basedOn w:val="a"/>
    <w:rsid w:val="00907DB8"/>
    <w:pPr>
      <w:ind w:firstLine="426"/>
      <w:jc w:val="both"/>
    </w:pPr>
    <w:rPr>
      <w:szCs w:val="20"/>
    </w:rPr>
  </w:style>
  <w:style w:type="paragraph" w:customStyle="1" w:styleId="1c">
    <w:name w:val="Стиль1"/>
    <w:basedOn w:val="1"/>
    <w:qFormat/>
    <w:rsid w:val="00907DB8"/>
    <w:pPr>
      <w:widowControl/>
      <w:spacing w:line="240" w:lineRule="auto"/>
      <w:ind w:firstLine="0"/>
      <w:jc w:val="center"/>
    </w:pPr>
    <w:rPr>
      <w:rFonts w:ascii="Calibri" w:hAnsi="Calibri"/>
      <w:b/>
      <w:i w:val="0"/>
      <w:color w:val="333399"/>
      <w:w w:val="110"/>
      <w:sz w:val="26"/>
      <w:szCs w:val="26"/>
      <w:lang w:val="en-US" w:eastAsia="x-none"/>
    </w:rPr>
  </w:style>
  <w:style w:type="paragraph" w:customStyle="1" w:styleId="41">
    <w:name w:val="Абзац списка4"/>
    <w:basedOn w:val="a"/>
    <w:rsid w:val="00907DB8"/>
    <w:pPr>
      <w:suppressAutoHyphens/>
      <w:spacing w:after="200" w:line="276" w:lineRule="auto"/>
      <w:ind w:left="708"/>
    </w:pPr>
    <w:rPr>
      <w:rFonts w:ascii="Calibri" w:eastAsia="Calibri" w:hAnsi="Calibri" w:cs="Calibri"/>
      <w:kern w:val="1"/>
      <w:sz w:val="22"/>
      <w:szCs w:val="22"/>
      <w:lang w:eastAsia="en-US" w:bidi="hi-IN"/>
    </w:rPr>
  </w:style>
  <w:style w:type="character" w:customStyle="1" w:styleId="textmaterial1">
    <w:name w:val="text_material1"/>
    <w:rsid w:val="00907DB8"/>
  </w:style>
  <w:style w:type="character" w:customStyle="1" w:styleId="fontstyle01">
    <w:name w:val="fontstyle01"/>
    <w:rsid w:val="00907DB8"/>
    <w:rPr>
      <w:rFonts w:ascii="Tahoma" w:hAnsi="Tahoma" w:cs="Tahoma" w:hint="default"/>
      <w:b w:val="0"/>
      <w:bCs w:val="0"/>
      <w:i w:val="0"/>
      <w:iCs w:val="0"/>
      <w:color w:val="000000"/>
      <w:sz w:val="24"/>
      <w:szCs w:val="24"/>
    </w:rPr>
  </w:style>
  <w:style w:type="paragraph" w:customStyle="1" w:styleId="1d">
    <w:name w:val="Знак1 Знак Знак Знак"/>
    <w:basedOn w:val="a"/>
    <w:rsid w:val="00907DB8"/>
    <w:pPr>
      <w:spacing w:before="100" w:beforeAutospacing="1" w:after="100" w:afterAutospacing="1"/>
    </w:pPr>
    <w:rPr>
      <w:rFonts w:ascii="Tahoma" w:hAnsi="Tahoma"/>
      <w:sz w:val="20"/>
      <w:szCs w:val="20"/>
      <w:lang w:val="en-US" w:eastAsia="en-US"/>
    </w:rPr>
  </w:style>
  <w:style w:type="character" w:customStyle="1" w:styleId="normaltextrun">
    <w:name w:val="normaltextrun"/>
    <w:rsid w:val="00907DB8"/>
  </w:style>
  <w:style w:type="character" w:customStyle="1" w:styleId="spellingerror">
    <w:name w:val="spellingerror"/>
    <w:rsid w:val="00907DB8"/>
  </w:style>
  <w:style w:type="paragraph" w:customStyle="1" w:styleId="paragraph">
    <w:name w:val="paragraph"/>
    <w:basedOn w:val="a"/>
    <w:rsid w:val="00907DB8"/>
    <w:pPr>
      <w:suppressAutoHyphens/>
      <w:spacing w:before="280" w:after="280"/>
    </w:pPr>
    <w:rPr>
      <w:lang w:eastAsia="zh-CN"/>
    </w:rPr>
  </w:style>
  <w:style w:type="character" w:customStyle="1" w:styleId="zags">
    <w:name w:val="zags"/>
    <w:qFormat/>
    <w:rsid w:val="00907DB8"/>
  </w:style>
  <w:style w:type="paragraph" w:customStyle="1" w:styleId="Standard">
    <w:name w:val="Standard"/>
    <w:uiPriority w:val="99"/>
    <w:rsid w:val="00907DB8"/>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3">
    <w:name w:val="WW8Num3"/>
    <w:basedOn w:val="a2"/>
    <w:rsid w:val="00907DB8"/>
    <w:pPr>
      <w:numPr>
        <w:numId w:val="1"/>
      </w:numPr>
    </w:pPr>
  </w:style>
  <w:style w:type="character" w:customStyle="1" w:styleId="wmi-callto">
    <w:name w:val="wmi-callto"/>
    <w:rsid w:val="00907DB8"/>
  </w:style>
  <w:style w:type="paragraph" w:customStyle="1" w:styleId="afff5">
    <w:name w:val="Знак"/>
    <w:basedOn w:val="a"/>
    <w:rsid w:val="00907DB8"/>
    <w:pPr>
      <w:widowControl w:val="0"/>
      <w:adjustRightInd w:val="0"/>
      <w:spacing w:after="160" w:line="240" w:lineRule="exact"/>
      <w:jc w:val="right"/>
    </w:pPr>
    <w:rPr>
      <w:sz w:val="20"/>
      <w:szCs w:val="20"/>
      <w:lang w:val="en-GB" w:eastAsia="en-US"/>
    </w:rPr>
  </w:style>
  <w:style w:type="paragraph" w:customStyle="1" w:styleId="3f3f3f3f3f3f3f3f3f3f3f3f3f3f3f3f3f">
    <w:name w:val="В3fе3fр3fх3fн3fи3fй3f к3fо3fл3fо3fн3fт3fи3fт3fу3fл3f"/>
    <w:basedOn w:val="a"/>
    <w:uiPriority w:val="99"/>
    <w:rsid w:val="00907DB8"/>
    <w:pPr>
      <w:tabs>
        <w:tab w:val="center" w:pos="4677"/>
        <w:tab w:val="right" w:pos="9355"/>
      </w:tabs>
      <w:suppressAutoHyphens/>
      <w:autoSpaceDE w:val="0"/>
      <w:autoSpaceDN w:val="0"/>
      <w:adjustRightInd w:val="0"/>
      <w:textAlignment w:val="baseline"/>
    </w:pPr>
    <w:rPr>
      <w:rFonts w:ascii="Liberation Serif" w:hAnsi="Liberation Serif" w:cs="Liberation Serif"/>
      <w:color w:val="00000A"/>
      <w:lang w:eastAsia="zh-CN" w:bidi="hi-IN"/>
    </w:rPr>
  </w:style>
  <w:style w:type="paragraph" w:customStyle="1" w:styleId="3f3f3f3f3f3f3f3f3f3f3f3f3f3f3f3f">
    <w:name w:val="Н3fи3fж3fн3fи3fй3f к3fо3fл3fо3fн3fт3fи3fт3fу3fл3f"/>
    <w:basedOn w:val="a"/>
    <w:uiPriority w:val="99"/>
    <w:rsid w:val="00907DB8"/>
    <w:pPr>
      <w:tabs>
        <w:tab w:val="center" w:pos="4677"/>
        <w:tab w:val="right" w:pos="9355"/>
      </w:tabs>
      <w:suppressAutoHyphens/>
      <w:autoSpaceDE w:val="0"/>
      <w:autoSpaceDN w:val="0"/>
      <w:adjustRightInd w:val="0"/>
      <w:textAlignment w:val="baseline"/>
    </w:pPr>
    <w:rPr>
      <w:rFonts w:ascii="Liberation Serif" w:hAnsi="Liberation Serif" w:cs="Liberation Serif"/>
      <w:color w:val="00000A"/>
      <w:lang w:eastAsia="zh-CN" w:bidi="hi-IN"/>
    </w:rPr>
  </w:style>
  <w:style w:type="character" w:customStyle="1" w:styleId="-">
    <w:name w:val="Интернет-ссылка"/>
    <w:rsid w:val="00907DB8"/>
    <w:rPr>
      <w:color w:val="000080"/>
      <w:u w:val="single"/>
    </w:rPr>
  </w:style>
  <w:style w:type="paragraph" w:customStyle="1" w:styleId="311">
    <w:name w:val="Основной текст с отступом 31"/>
    <w:basedOn w:val="a"/>
    <w:rsid w:val="00907DB8"/>
    <w:pPr>
      <w:suppressAutoHyphens/>
      <w:spacing w:after="120"/>
      <w:ind w:left="283"/>
    </w:pPr>
    <w:rPr>
      <w:sz w:val="16"/>
      <w:szCs w:val="16"/>
      <w:lang w:eastAsia="zh-CN"/>
    </w:rPr>
  </w:style>
  <w:style w:type="character" w:customStyle="1" w:styleId="FontStyle14">
    <w:name w:val="Font Style14"/>
    <w:uiPriority w:val="99"/>
    <w:qFormat/>
    <w:rsid w:val="00907DB8"/>
    <w:rPr>
      <w:rFonts w:ascii="Times New Roman" w:hAnsi="Times New Roman"/>
      <w:b/>
      <w:sz w:val="18"/>
    </w:rPr>
  </w:style>
  <w:style w:type="paragraph" w:customStyle="1" w:styleId="style13221311030000000432msonormal">
    <w:name w:val="style_13221311030000000432msonormal"/>
    <w:basedOn w:val="a"/>
    <w:qFormat/>
    <w:rsid w:val="00907DB8"/>
    <w:pPr>
      <w:spacing w:before="280" w:after="280"/>
    </w:pPr>
    <w:rPr>
      <w:color w:val="00000A"/>
    </w:rPr>
  </w:style>
  <w:style w:type="paragraph" w:customStyle="1" w:styleId="western">
    <w:name w:val="western"/>
    <w:basedOn w:val="a"/>
    <w:rsid w:val="00907DB8"/>
    <w:pPr>
      <w:spacing w:before="100" w:beforeAutospacing="1" w:after="119"/>
      <w:jc w:val="both"/>
    </w:pPr>
    <w:rPr>
      <w:rFonts w:eastAsia="Calibri"/>
      <w:color w:val="00000A"/>
    </w:rPr>
  </w:style>
  <w:style w:type="paragraph" w:customStyle="1" w:styleId="Textbody">
    <w:name w:val="Text body"/>
    <w:basedOn w:val="Standard"/>
    <w:rsid w:val="00907DB8"/>
    <w:pPr>
      <w:autoSpaceDN/>
      <w:spacing w:after="140" w:line="288" w:lineRule="auto"/>
    </w:pPr>
    <w:rPr>
      <w:kern w:val="2"/>
    </w:rPr>
  </w:style>
  <w:style w:type="character" w:customStyle="1" w:styleId="layout">
    <w:name w:val="layout"/>
    <w:rsid w:val="00907DB8"/>
  </w:style>
  <w:style w:type="character" w:customStyle="1" w:styleId="aff3">
    <w:name w:val="Абзац списка Знак"/>
    <w:aliases w:val="Введение Знак,СПИСКИ Знак,3_Абзац списка Знак,Базовый абзац списка Знак"/>
    <w:link w:val="aff2"/>
    <w:uiPriority w:val="34"/>
    <w:locked/>
    <w:rsid w:val="00907DB8"/>
    <w:rPr>
      <w:rFonts w:ascii="Times New Roman" w:eastAsia="Times New Roman" w:hAnsi="Times New Roman" w:cs="Times New Roman"/>
      <w:sz w:val="24"/>
      <w:szCs w:val="24"/>
      <w:lang w:eastAsia="ru-RU"/>
    </w:rPr>
  </w:style>
  <w:style w:type="paragraph" w:customStyle="1" w:styleId="320">
    <w:name w:val="Основной текст 32"/>
    <w:basedOn w:val="a"/>
    <w:rsid w:val="00907DB8"/>
    <w:pPr>
      <w:suppressAutoHyphens/>
      <w:spacing w:after="120"/>
    </w:pPr>
    <w:rPr>
      <w:sz w:val="16"/>
      <w:szCs w:val="16"/>
      <w:lang w:eastAsia="zh-CN"/>
    </w:rPr>
  </w:style>
  <w:style w:type="paragraph" w:customStyle="1" w:styleId="Default">
    <w:name w:val="Default"/>
    <w:rsid w:val="00907D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l-obj">
    <w:name w:val="hl-obj"/>
    <w:rsid w:val="00907DB8"/>
  </w:style>
  <w:style w:type="character" w:customStyle="1" w:styleId="af4">
    <w:name w:val="Обычный (веб) Знак"/>
    <w:aliases w:val="Обычный (Web) Знак"/>
    <w:link w:val="af3"/>
    <w:uiPriority w:val="99"/>
    <w:locked/>
    <w:rsid w:val="00907DB8"/>
    <w:rPr>
      <w:rFonts w:ascii="Arial Unicode MS" w:eastAsia="Arial Unicode MS" w:hAnsi="Arial Unicode MS" w:cs="Arial Unicode MS"/>
      <w:sz w:val="24"/>
      <w:szCs w:val="24"/>
      <w:lang w:eastAsia="ru-RU"/>
    </w:rPr>
  </w:style>
  <w:style w:type="paragraph" w:customStyle="1" w:styleId="231">
    <w:name w:val="Основной текст с отступом 23"/>
    <w:basedOn w:val="a"/>
    <w:rsid w:val="00DA31CF"/>
    <w:pPr>
      <w:ind w:firstLine="426"/>
      <w:jc w:val="both"/>
    </w:pPr>
    <w:rPr>
      <w:szCs w:val="20"/>
    </w:rPr>
  </w:style>
  <w:style w:type="paragraph" w:customStyle="1" w:styleId="5">
    <w:name w:val="Абзац списка5"/>
    <w:basedOn w:val="a"/>
    <w:rsid w:val="00DA31CF"/>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e">
    <w:name w:val="Знак1 Знак Знак Знак"/>
    <w:basedOn w:val="a"/>
    <w:rsid w:val="00DA31CF"/>
    <w:pPr>
      <w:spacing w:before="100" w:beforeAutospacing="1" w:after="100" w:afterAutospacing="1"/>
    </w:pPr>
    <w:rPr>
      <w:rFonts w:ascii="Tahoma" w:hAnsi="Tahoma"/>
      <w:sz w:val="20"/>
      <w:szCs w:val="20"/>
      <w:lang w:val="en-US" w:eastAsia="en-US"/>
    </w:rPr>
  </w:style>
  <w:style w:type="paragraph" w:customStyle="1" w:styleId="afff6">
    <w:name w:val="Знак"/>
    <w:basedOn w:val="a"/>
    <w:rsid w:val="00DA31CF"/>
    <w:pPr>
      <w:widowControl w:val="0"/>
      <w:adjustRightInd w:val="0"/>
      <w:spacing w:after="160" w:line="240" w:lineRule="exact"/>
      <w:jc w:val="right"/>
    </w:pPr>
    <w:rPr>
      <w:sz w:val="20"/>
      <w:szCs w:val="20"/>
      <w:lang w:val="en-GB" w:eastAsia="en-US"/>
    </w:rPr>
  </w:style>
  <w:style w:type="paragraph" w:customStyle="1" w:styleId="240">
    <w:name w:val="Основной текст с отступом 24"/>
    <w:basedOn w:val="a"/>
    <w:rsid w:val="0066177D"/>
    <w:pPr>
      <w:ind w:firstLine="426"/>
      <w:jc w:val="both"/>
    </w:pPr>
    <w:rPr>
      <w:szCs w:val="20"/>
    </w:rPr>
  </w:style>
  <w:style w:type="paragraph" w:customStyle="1" w:styleId="6">
    <w:name w:val="Абзац списка6"/>
    <w:basedOn w:val="a"/>
    <w:rsid w:val="0066177D"/>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f">
    <w:name w:val="Знак1 Знак Знак Знак"/>
    <w:basedOn w:val="a"/>
    <w:rsid w:val="0066177D"/>
    <w:pPr>
      <w:spacing w:before="100" w:beforeAutospacing="1" w:after="100" w:afterAutospacing="1"/>
    </w:pPr>
    <w:rPr>
      <w:rFonts w:ascii="Tahoma" w:hAnsi="Tahoma"/>
      <w:sz w:val="20"/>
      <w:szCs w:val="20"/>
      <w:lang w:val="en-US" w:eastAsia="en-US"/>
    </w:rPr>
  </w:style>
  <w:style w:type="paragraph" w:customStyle="1" w:styleId="afff7">
    <w:name w:val="Знак"/>
    <w:basedOn w:val="a"/>
    <w:rsid w:val="0066177D"/>
    <w:pPr>
      <w:widowControl w:val="0"/>
      <w:adjustRightInd w:val="0"/>
      <w:spacing w:after="160" w:line="240" w:lineRule="exact"/>
      <w:jc w:val="right"/>
    </w:pPr>
    <w:rPr>
      <w:sz w:val="20"/>
      <w:szCs w:val="20"/>
      <w:lang w:val="en-GB" w:eastAsia="en-US"/>
    </w:rPr>
  </w:style>
  <w:style w:type="numbering" w:customStyle="1" w:styleId="2a">
    <w:name w:val="Нет списка2"/>
    <w:next w:val="a2"/>
    <w:uiPriority w:val="99"/>
    <w:semiHidden/>
    <w:unhideWhenUsed/>
    <w:rsid w:val="00900ED7"/>
  </w:style>
  <w:style w:type="table" w:customStyle="1" w:styleId="1f0">
    <w:name w:val="Сетка таблицы1"/>
    <w:basedOn w:val="a1"/>
    <w:next w:val="aff8"/>
    <w:uiPriority w:val="59"/>
    <w:rsid w:val="00900E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900ED7"/>
  </w:style>
  <w:style w:type="paragraph" w:customStyle="1" w:styleId="250">
    <w:name w:val="Основной текст с отступом 25"/>
    <w:basedOn w:val="a"/>
    <w:rsid w:val="00900ED7"/>
    <w:pPr>
      <w:ind w:firstLine="426"/>
      <w:jc w:val="both"/>
    </w:pPr>
    <w:rPr>
      <w:szCs w:val="20"/>
    </w:rPr>
  </w:style>
  <w:style w:type="paragraph" w:customStyle="1" w:styleId="71">
    <w:name w:val="Абзац списка7"/>
    <w:basedOn w:val="a"/>
    <w:rsid w:val="00900ED7"/>
    <w:pPr>
      <w:suppressAutoHyphens/>
      <w:spacing w:after="200" w:line="276" w:lineRule="auto"/>
      <w:ind w:left="708"/>
    </w:pPr>
    <w:rPr>
      <w:rFonts w:ascii="Calibri" w:eastAsia="Calibri" w:hAnsi="Calibri" w:cs="Calibri"/>
      <w:kern w:val="1"/>
      <w:sz w:val="22"/>
      <w:szCs w:val="22"/>
      <w:lang w:eastAsia="en-US" w:bidi="hi-IN"/>
    </w:rPr>
  </w:style>
  <w:style w:type="paragraph" w:customStyle="1" w:styleId="1f1">
    <w:name w:val="Знак1 Знак Знак Знак"/>
    <w:basedOn w:val="a"/>
    <w:rsid w:val="00900ED7"/>
    <w:pPr>
      <w:spacing w:before="100" w:beforeAutospacing="1" w:after="100" w:afterAutospacing="1"/>
    </w:pPr>
    <w:rPr>
      <w:rFonts w:ascii="Tahoma" w:hAnsi="Tahoma"/>
      <w:sz w:val="20"/>
      <w:szCs w:val="20"/>
      <w:lang w:val="en-US" w:eastAsia="en-US"/>
    </w:rPr>
  </w:style>
  <w:style w:type="numbering" w:customStyle="1" w:styleId="WW8Num31">
    <w:name w:val="WW8Num31"/>
    <w:basedOn w:val="a2"/>
    <w:rsid w:val="00900ED7"/>
  </w:style>
  <w:style w:type="paragraph" w:customStyle="1" w:styleId="afff8">
    <w:name w:val="Знак"/>
    <w:basedOn w:val="a"/>
    <w:rsid w:val="00900ED7"/>
    <w:pPr>
      <w:widowControl w:val="0"/>
      <w:adjustRightInd w:val="0"/>
      <w:spacing w:after="160" w:line="240" w:lineRule="exact"/>
      <w:jc w:val="right"/>
    </w:pPr>
    <w:rPr>
      <w:sz w:val="20"/>
      <w:szCs w:val="20"/>
      <w:lang w:val="en-GB" w:eastAsia="en-US"/>
    </w:rPr>
  </w:style>
  <w:style w:type="paragraph" w:customStyle="1" w:styleId="bd6ff683d8d0a42f228bf8a64b8551e1msonormal">
    <w:name w:val="bd6ff683d8d0a42f228bf8a64b8551e1msonormal"/>
    <w:basedOn w:val="a"/>
    <w:rsid w:val="00900ED7"/>
    <w:pPr>
      <w:spacing w:before="100" w:beforeAutospacing="1" w:after="100" w:afterAutospacing="1"/>
    </w:pPr>
    <w:rPr>
      <w:rFonts w:eastAsia="Calibri"/>
    </w:rPr>
  </w:style>
  <w:style w:type="character" w:customStyle="1" w:styleId="1f1ea193f6735cf0wmi-callto">
    <w:name w:val="1f1ea193f6735cf0wmi-callto"/>
    <w:rsid w:val="00900E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A21AF3D3C177E7B6D8191D59CD29C70D74A7E57C648FB4EB8CC998CFFF5BBEF52FD22E977FE69592E09F23F7BBZ5I" TargetMode="External"/><Relationship Id="rId13" Type="http://schemas.openxmlformats.org/officeDocument/2006/relationships/hyperlink" Target="tg://search_hashtag?hashtag=%D0%B3%D0%BE%D1%80%D0%BE%D0%B4%D0%BF%D0%B5%D1%80%D0%B2%D1%8B%D1%8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opatp.ru/transcart" TargetMode="External"/><Relationship Id="rId12" Type="http://schemas.openxmlformats.org/officeDocument/2006/relationships/hyperlink" Target="https://vk.com/intervalforcinem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07CCCF56E1BA362AD78613D4090347317DD2E029C7DB0DBDEBA72CB8CDBt5N" TargetMode="External"/><Relationship Id="rId1" Type="http://schemas.openxmlformats.org/officeDocument/2006/relationships/numbering" Target="numbering.xml"/><Relationship Id="rId6" Type="http://schemas.openxmlformats.org/officeDocument/2006/relationships/hyperlink" Target="http://publication.pravo.gov.ru/Document/View/0001202203100013" TargetMode="External"/><Relationship Id="rId11" Type="http://schemas.openxmlformats.org/officeDocument/2006/relationships/hyperlink" Target="https://vk.com/intervalforcinema" TargetMode="External"/><Relationship Id="rId5" Type="http://schemas.openxmlformats.org/officeDocument/2006/relationships/webSettings" Target="webSettings.xml"/><Relationship Id="rId15" Type="http://schemas.openxmlformats.org/officeDocument/2006/relationships/hyperlink" Target="https://uslugikalugi.ru" TargetMode="External"/><Relationship Id="rId10" Type="http://schemas.openxmlformats.org/officeDocument/2006/relationships/hyperlink" Target="https://vk.com/fundgenerationbridge" TargetMode="External"/><Relationship Id="rId4" Type="http://schemas.openxmlformats.org/officeDocument/2006/relationships/settings" Target="settings.xml"/><Relationship Id="rId9" Type="http://schemas.openxmlformats.org/officeDocument/2006/relationships/hyperlink" Target="https://air.giskaluga.ru/" TargetMode="External"/><Relationship Id="rId14" Type="http://schemas.openxmlformats.org/officeDocument/2006/relationships/hyperlink" Target="http://www.admobn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715</TotalTime>
  <Pages>81</Pages>
  <Words>44674</Words>
  <Characters>254646</Characters>
  <Application>Microsoft Office Word</Application>
  <DocSecurity>0</DocSecurity>
  <Lines>2122</Lines>
  <Paragraphs>597</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Показатели социально-экономического развития</vt:lpstr>
      <vt:lpstr>Бюджет города</vt:lpstr>
      <vt:lpstr>Муниципальный заказ</vt:lpstr>
      <vt:lpstr>Муниципальное имущество</vt:lpstr>
      <vt:lpstr>Наука и инновационное развитие</vt:lpstr>
      <vt:lpstr>Малое и среднее предпринимательство</vt:lpstr>
      <vt:lpstr>Инвестиции и строительство</vt:lpstr>
      <vt:lpstr>Потребительский рынок </vt:lpstr>
      <vt:lpstr>    </vt:lpstr>
      <vt:lpstr>Транспорт и связь</vt:lpstr>
      <vt:lpstr>Жилищная политика</vt:lpstr>
      <vt:lpstr>Жилищно-коммунальное хозяйство</vt:lpstr>
      <vt:lpstr>    </vt:lpstr>
    </vt:vector>
  </TitlesOfParts>
  <Company/>
  <LinksUpToDate>false</LinksUpToDate>
  <CharactersWithSpaces>298723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Юлия_Рыбалка</dc:creator>
  <cp:lastModifiedBy>user</cp:lastModifiedBy>
  <cp:revision>50</cp:revision>
  <cp:lastPrinted>2024-02-14T05:34:00Z</cp:lastPrinted>
  <dcterms:created xsi:type="dcterms:W3CDTF">2024-02-06T06:07:00Z</dcterms:created>
  <dcterms:modified xsi:type="dcterms:W3CDTF">2024-02-15T13:48:00Z</dcterms:modified>
</cp:coreProperties>
</file>